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BD" w:rsidRPr="008F4301" w:rsidRDefault="008F4301">
      <w:pPr>
        <w:spacing w:after="0" w:line="259" w:lineRule="auto"/>
        <w:ind w:left="73" w:firstLine="0"/>
        <w:jc w:val="center"/>
        <w:rPr>
          <w:b/>
          <w:sz w:val="40"/>
          <w:szCs w:val="40"/>
        </w:rPr>
      </w:pPr>
      <w:r w:rsidRPr="008F4301">
        <w:rPr>
          <w:b/>
          <w:sz w:val="40"/>
          <w:szCs w:val="40"/>
        </w:rPr>
        <w:t xml:space="preserve">ROZBUDOWA REMIZY </w:t>
      </w:r>
    </w:p>
    <w:p w:rsidR="008F4301" w:rsidRPr="008F4301" w:rsidRDefault="008F4301">
      <w:pPr>
        <w:spacing w:after="0" w:line="259" w:lineRule="auto"/>
        <w:ind w:left="73" w:firstLine="0"/>
        <w:jc w:val="center"/>
        <w:rPr>
          <w:sz w:val="40"/>
          <w:szCs w:val="40"/>
        </w:rPr>
      </w:pPr>
      <w:r w:rsidRPr="008F4301">
        <w:rPr>
          <w:b/>
          <w:bCs/>
          <w:sz w:val="40"/>
          <w:szCs w:val="40"/>
        </w:rPr>
        <w:t>Długie, dz. nr 177/2, 177/3, 177/4, gmina Chociwel</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47" w:line="259" w:lineRule="auto"/>
        <w:ind w:left="73" w:firstLine="0"/>
        <w:jc w:val="center"/>
      </w:pPr>
      <w:r w:rsidRPr="008F4301">
        <w:rPr>
          <w:rFonts w:eastAsia="Arial"/>
          <w:b/>
          <w:sz w:val="28"/>
        </w:rPr>
        <w:t xml:space="preserve"> </w:t>
      </w:r>
    </w:p>
    <w:p w:rsidR="00EF69BD" w:rsidRPr="008F4301" w:rsidRDefault="0001280B" w:rsidP="008F4301">
      <w:pPr>
        <w:spacing w:after="0" w:line="259" w:lineRule="auto"/>
        <w:ind w:left="0" w:firstLine="0"/>
        <w:jc w:val="center"/>
      </w:pPr>
      <w:r w:rsidRPr="008F4301">
        <w:rPr>
          <w:rFonts w:eastAsia="Calibri"/>
          <w:sz w:val="36"/>
        </w:rPr>
        <w:t>SPECYFIKACJA TECHNICZNA</w:t>
      </w:r>
    </w:p>
    <w:p w:rsidR="00EF69BD" w:rsidRPr="008F4301" w:rsidRDefault="008F4301" w:rsidP="008F4301">
      <w:pPr>
        <w:spacing w:after="0" w:line="238" w:lineRule="auto"/>
        <w:ind w:right="668"/>
        <w:jc w:val="center"/>
      </w:pPr>
      <w:r w:rsidRPr="008F4301">
        <w:rPr>
          <w:rFonts w:eastAsia="Calibri"/>
          <w:sz w:val="36"/>
        </w:rPr>
        <w:t xml:space="preserve">         </w:t>
      </w:r>
      <w:r w:rsidR="0001280B" w:rsidRPr="008F4301">
        <w:rPr>
          <w:rFonts w:eastAsia="Calibri"/>
          <w:sz w:val="36"/>
        </w:rPr>
        <w:t>WYKONANIA I ODBIORU ROBÓT</w:t>
      </w:r>
      <w:r w:rsidR="0001280B" w:rsidRPr="008F4301">
        <w:rPr>
          <w:rFonts w:eastAsia="Calibri"/>
          <w:sz w:val="28"/>
        </w:rPr>
        <w:t xml:space="preserve"> </w:t>
      </w:r>
      <w:r w:rsidR="0001280B" w:rsidRPr="008F4301">
        <w:rPr>
          <w:rFonts w:eastAsia="Calibri"/>
          <w:sz w:val="36"/>
        </w:rPr>
        <w:t>BUDOWLANYCH</w:t>
      </w:r>
    </w:p>
    <w:p w:rsidR="00EF69BD" w:rsidRPr="008F4301" w:rsidRDefault="0001280B">
      <w:pPr>
        <w:spacing w:after="0" w:line="259" w:lineRule="auto"/>
        <w:ind w:left="73" w:firstLine="0"/>
        <w:jc w:val="center"/>
      </w:pPr>
      <w:r w:rsidRPr="008F4301">
        <w:rPr>
          <w:rFonts w:eastAsia="Arial"/>
          <w:sz w:val="28"/>
        </w:rPr>
        <w:t xml:space="preserve"> </w:t>
      </w:r>
    </w:p>
    <w:p w:rsidR="00EF69BD" w:rsidRPr="008F4301" w:rsidRDefault="0001280B">
      <w:pPr>
        <w:spacing w:after="0" w:line="259" w:lineRule="auto"/>
        <w:ind w:left="73" w:firstLine="0"/>
        <w:jc w:val="center"/>
      </w:pPr>
      <w:r w:rsidRPr="008F4301">
        <w:rPr>
          <w:rFonts w:eastAsia="Arial"/>
          <w:sz w:val="28"/>
        </w:rPr>
        <w:t xml:space="preserve"> </w:t>
      </w:r>
    </w:p>
    <w:p w:rsidR="00EF69BD" w:rsidRPr="008F4301" w:rsidRDefault="0001280B">
      <w:pPr>
        <w:spacing w:after="0" w:line="259" w:lineRule="auto"/>
        <w:ind w:left="73" w:firstLine="0"/>
        <w:jc w:val="center"/>
      </w:pPr>
      <w:r w:rsidRPr="008F4301">
        <w:rPr>
          <w:rFonts w:eastAsia="Arial"/>
          <w:sz w:val="28"/>
        </w:rPr>
        <w:t xml:space="preserve"> </w:t>
      </w:r>
    </w:p>
    <w:p w:rsidR="00EF69BD" w:rsidRPr="008F4301" w:rsidRDefault="0001280B">
      <w:pPr>
        <w:spacing w:after="88" w:line="259" w:lineRule="auto"/>
        <w:ind w:left="73" w:firstLine="0"/>
        <w:jc w:val="center"/>
      </w:pPr>
      <w:r w:rsidRPr="008F4301">
        <w:rPr>
          <w:rFonts w:eastAsia="Arial"/>
          <w:b/>
          <w:sz w:val="28"/>
        </w:rPr>
        <w:t xml:space="preserve"> </w:t>
      </w:r>
    </w:p>
    <w:p w:rsidR="00EF69BD" w:rsidRPr="008F4301" w:rsidRDefault="00EF69BD">
      <w:pPr>
        <w:spacing w:after="0" w:line="259" w:lineRule="auto"/>
        <w:ind w:right="5"/>
        <w:jc w:val="center"/>
      </w:pPr>
    </w:p>
    <w:p w:rsidR="00EF69BD" w:rsidRPr="008F4301" w:rsidRDefault="0001280B">
      <w:pPr>
        <w:spacing w:after="0" w:line="259" w:lineRule="auto"/>
        <w:ind w:right="2"/>
        <w:jc w:val="center"/>
        <w:rPr>
          <w:sz w:val="52"/>
          <w:szCs w:val="52"/>
        </w:rPr>
      </w:pPr>
      <w:r w:rsidRPr="008F4301">
        <w:rPr>
          <w:b/>
          <w:sz w:val="52"/>
          <w:szCs w:val="52"/>
        </w:rPr>
        <w:t xml:space="preserve">WYMAGANIA OGÓLNE </w:t>
      </w:r>
    </w:p>
    <w:p w:rsidR="00EF69BD" w:rsidRDefault="0001280B">
      <w:pPr>
        <w:spacing w:after="0" w:line="259" w:lineRule="auto"/>
        <w:ind w:left="73" w:firstLine="0"/>
        <w:jc w:val="center"/>
        <w:rPr>
          <w:rFonts w:eastAsia="Arial"/>
          <w:b/>
          <w:sz w:val="28"/>
        </w:rPr>
      </w:pPr>
      <w:r w:rsidRPr="008F4301">
        <w:rPr>
          <w:rFonts w:eastAsia="Arial"/>
          <w:b/>
          <w:sz w:val="28"/>
        </w:rPr>
        <w:t xml:space="preserve"> </w:t>
      </w:r>
    </w:p>
    <w:p w:rsidR="008F4301" w:rsidRPr="008F4301" w:rsidRDefault="008F4301">
      <w:pPr>
        <w:spacing w:after="0" w:line="259" w:lineRule="auto"/>
        <w:ind w:left="73" w:firstLine="0"/>
        <w:jc w:val="center"/>
      </w:pP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73" w:firstLine="0"/>
        <w:jc w:val="center"/>
      </w:pPr>
      <w:r w:rsidRPr="008F4301">
        <w:rPr>
          <w:rFonts w:eastAsia="Arial"/>
          <w:b/>
          <w:sz w:val="28"/>
        </w:rPr>
        <w:t xml:space="preserve"> </w:t>
      </w:r>
    </w:p>
    <w:p w:rsidR="00EF69BD" w:rsidRPr="008F4301" w:rsidRDefault="0001280B">
      <w:pPr>
        <w:spacing w:after="0" w:line="259" w:lineRule="auto"/>
        <w:ind w:left="0" w:right="6" w:firstLine="0"/>
        <w:jc w:val="center"/>
      </w:pPr>
      <w:r w:rsidRPr="008F4301">
        <w:rPr>
          <w:rFonts w:eastAsia="Arial"/>
          <w:sz w:val="28"/>
        </w:rPr>
        <w:t xml:space="preserve">INWESTOR: </w:t>
      </w:r>
    </w:p>
    <w:p w:rsidR="00EF69BD" w:rsidRPr="008F4301" w:rsidRDefault="0001280B">
      <w:pPr>
        <w:spacing w:after="48" w:line="259" w:lineRule="auto"/>
        <w:ind w:left="73" w:firstLine="0"/>
        <w:jc w:val="center"/>
      </w:pPr>
      <w:r w:rsidRPr="008F4301">
        <w:rPr>
          <w:rFonts w:eastAsia="Arial"/>
          <w:sz w:val="28"/>
        </w:rPr>
        <w:t xml:space="preserve"> </w:t>
      </w:r>
    </w:p>
    <w:p w:rsidR="008F4301" w:rsidRPr="008F4301" w:rsidRDefault="008F4301" w:rsidP="008F4301">
      <w:pPr>
        <w:jc w:val="center"/>
        <w:rPr>
          <w:b/>
          <w:bCs/>
          <w:sz w:val="40"/>
          <w:szCs w:val="40"/>
        </w:rPr>
      </w:pPr>
      <w:r w:rsidRPr="008F4301">
        <w:rPr>
          <w:b/>
          <w:bCs/>
          <w:sz w:val="40"/>
          <w:szCs w:val="40"/>
        </w:rPr>
        <w:t>GMINA CHOCIWEL</w:t>
      </w:r>
    </w:p>
    <w:p w:rsidR="008F4301" w:rsidRPr="008F4301" w:rsidRDefault="008F4301" w:rsidP="008F4301">
      <w:pPr>
        <w:jc w:val="center"/>
        <w:rPr>
          <w:b/>
          <w:bCs/>
          <w:sz w:val="40"/>
          <w:szCs w:val="40"/>
        </w:rPr>
      </w:pPr>
      <w:r w:rsidRPr="008F4301">
        <w:rPr>
          <w:b/>
          <w:bCs/>
          <w:sz w:val="40"/>
          <w:szCs w:val="40"/>
        </w:rPr>
        <w:t>UL. ARMII KRAJOWEJ 52</w:t>
      </w:r>
    </w:p>
    <w:p w:rsidR="008F4301" w:rsidRPr="008F4301" w:rsidRDefault="008F4301" w:rsidP="008F4301">
      <w:pPr>
        <w:jc w:val="center"/>
        <w:rPr>
          <w:b/>
          <w:sz w:val="40"/>
          <w:szCs w:val="40"/>
        </w:rPr>
      </w:pPr>
      <w:r w:rsidRPr="008F4301">
        <w:rPr>
          <w:b/>
          <w:bCs/>
          <w:sz w:val="40"/>
          <w:szCs w:val="40"/>
        </w:rPr>
        <w:t>73-120 CHOCIWEL</w:t>
      </w:r>
    </w:p>
    <w:p w:rsidR="00EF69BD" w:rsidRPr="008F4301" w:rsidRDefault="0001280B" w:rsidP="008F4301">
      <w:pPr>
        <w:spacing w:after="1" w:line="238" w:lineRule="auto"/>
        <w:ind w:left="424" w:firstLine="1210"/>
        <w:jc w:val="left"/>
      </w:pPr>
      <w:r w:rsidRPr="008F4301">
        <w:rPr>
          <w:sz w:val="20"/>
        </w:rPr>
        <w:t xml:space="preserve"> </w:t>
      </w:r>
    </w:p>
    <w:p w:rsidR="00EF69BD" w:rsidRDefault="0001280B">
      <w:pPr>
        <w:spacing w:after="0" w:line="259" w:lineRule="auto"/>
        <w:ind w:left="45" w:firstLine="0"/>
        <w:jc w:val="center"/>
        <w:rPr>
          <w:sz w:val="20"/>
        </w:rPr>
      </w:pPr>
      <w:r w:rsidRPr="008F4301">
        <w:rPr>
          <w:sz w:val="20"/>
        </w:rPr>
        <w:t xml:space="preserve"> </w:t>
      </w:r>
    </w:p>
    <w:p w:rsidR="008F4301" w:rsidRDefault="008F4301">
      <w:pPr>
        <w:spacing w:after="0" w:line="259" w:lineRule="auto"/>
        <w:ind w:left="45" w:firstLine="0"/>
        <w:jc w:val="center"/>
        <w:rPr>
          <w:sz w:val="20"/>
        </w:rPr>
      </w:pPr>
    </w:p>
    <w:p w:rsidR="008F4301" w:rsidRDefault="008F4301">
      <w:pPr>
        <w:spacing w:after="0" w:line="259" w:lineRule="auto"/>
        <w:ind w:left="45" w:firstLine="0"/>
        <w:jc w:val="center"/>
        <w:rPr>
          <w:sz w:val="20"/>
        </w:rPr>
      </w:pPr>
    </w:p>
    <w:p w:rsidR="008F4301" w:rsidRDefault="008F4301">
      <w:pPr>
        <w:spacing w:after="0" w:line="259" w:lineRule="auto"/>
        <w:ind w:left="45" w:firstLine="0"/>
        <w:jc w:val="center"/>
        <w:rPr>
          <w:sz w:val="20"/>
        </w:rPr>
      </w:pPr>
    </w:p>
    <w:p w:rsidR="008F4301" w:rsidRDefault="008F4301">
      <w:pPr>
        <w:spacing w:after="0" w:line="259" w:lineRule="auto"/>
        <w:ind w:left="45" w:firstLine="0"/>
        <w:jc w:val="center"/>
        <w:rPr>
          <w:sz w:val="20"/>
        </w:rPr>
      </w:pPr>
    </w:p>
    <w:p w:rsidR="008F4301" w:rsidRDefault="008F4301">
      <w:pPr>
        <w:spacing w:after="0" w:line="259" w:lineRule="auto"/>
        <w:ind w:left="45" w:firstLine="0"/>
        <w:jc w:val="center"/>
        <w:rPr>
          <w:sz w:val="20"/>
        </w:rPr>
      </w:pPr>
    </w:p>
    <w:p w:rsidR="008F4301" w:rsidRPr="008F4301" w:rsidRDefault="008F4301">
      <w:pPr>
        <w:spacing w:after="0" w:line="259" w:lineRule="auto"/>
        <w:ind w:left="45" w:firstLine="0"/>
        <w:jc w:val="center"/>
      </w:pPr>
    </w:p>
    <w:p w:rsidR="00EF69BD" w:rsidRPr="008F4301" w:rsidRDefault="0001280B">
      <w:pPr>
        <w:spacing w:after="60" w:line="259" w:lineRule="auto"/>
        <w:ind w:left="45" w:firstLine="0"/>
        <w:jc w:val="center"/>
      </w:pPr>
      <w:r w:rsidRPr="008F4301">
        <w:rPr>
          <w:sz w:val="20"/>
        </w:rPr>
        <w:t xml:space="preserve"> </w:t>
      </w:r>
    </w:p>
    <w:p w:rsidR="00EF69BD" w:rsidRPr="008F4301" w:rsidRDefault="0001280B">
      <w:pPr>
        <w:spacing w:after="24" w:line="259" w:lineRule="auto"/>
        <w:ind w:left="73" w:firstLine="0"/>
        <w:jc w:val="center"/>
      </w:pPr>
      <w:r w:rsidRPr="008F4301">
        <w:rPr>
          <w:rFonts w:eastAsia="Arial"/>
          <w:sz w:val="28"/>
        </w:rPr>
        <w:t xml:space="preserve"> </w:t>
      </w:r>
    </w:p>
    <w:p w:rsidR="00EF69BD" w:rsidRPr="008F4301" w:rsidRDefault="0001280B">
      <w:pPr>
        <w:spacing w:after="3" w:line="259" w:lineRule="auto"/>
        <w:ind w:right="6"/>
        <w:jc w:val="center"/>
        <w:rPr>
          <w:szCs w:val="24"/>
        </w:rPr>
      </w:pPr>
      <w:r w:rsidRPr="008F4301">
        <w:rPr>
          <w:szCs w:val="24"/>
        </w:rPr>
        <w:t xml:space="preserve">Opracował:  </w:t>
      </w:r>
      <w:r w:rsidR="008F4301" w:rsidRPr="008F4301">
        <w:rPr>
          <w:szCs w:val="24"/>
        </w:rPr>
        <w:t xml:space="preserve">Dawid </w:t>
      </w:r>
      <w:proofErr w:type="spellStart"/>
      <w:r w:rsidR="008F4301" w:rsidRPr="008F4301">
        <w:rPr>
          <w:szCs w:val="24"/>
        </w:rPr>
        <w:t>Żmudziejewski</w:t>
      </w:r>
      <w:proofErr w:type="spellEnd"/>
    </w:p>
    <w:p w:rsidR="00EF69BD" w:rsidRPr="008F4301" w:rsidRDefault="0001280B">
      <w:pPr>
        <w:spacing w:after="0" w:line="259" w:lineRule="auto"/>
        <w:ind w:left="65" w:firstLine="0"/>
        <w:jc w:val="center"/>
      </w:pPr>
      <w:r w:rsidRPr="008F4301">
        <w:rPr>
          <w:sz w:val="28"/>
        </w:rPr>
        <w:t xml:space="preserve"> </w:t>
      </w:r>
    </w:p>
    <w:p w:rsidR="008F4301" w:rsidRDefault="0001280B" w:rsidP="008F4301">
      <w:pPr>
        <w:spacing w:after="13" w:line="259" w:lineRule="auto"/>
        <w:ind w:left="65" w:firstLine="0"/>
        <w:jc w:val="center"/>
        <w:rPr>
          <w:sz w:val="28"/>
        </w:rPr>
      </w:pPr>
      <w:r w:rsidRPr="008F4301">
        <w:rPr>
          <w:sz w:val="28"/>
        </w:rPr>
        <w:t xml:space="preserve"> </w:t>
      </w:r>
    </w:p>
    <w:p w:rsidR="00EF69BD" w:rsidRPr="008F4301" w:rsidRDefault="0001280B" w:rsidP="008F4301">
      <w:pPr>
        <w:spacing w:after="13" w:line="259" w:lineRule="auto"/>
        <w:ind w:left="65" w:firstLine="0"/>
        <w:jc w:val="center"/>
      </w:pPr>
      <w:r w:rsidRPr="008F4301">
        <w:rPr>
          <w:b/>
          <w:sz w:val="32"/>
        </w:rPr>
        <w:lastRenderedPageBreak/>
        <w:t xml:space="preserve">SPECYFIKACJA TECHNICZNA </w:t>
      </w:r>
    </w:p>
    <w:p w:rsidR="00EF69BD" w:rsidRPr="008F4301" w:rsidRDefault="0001280B">
      <w:pPr>
        <w:pStyle w:val="Nagwek1"/>
      </w:pPr>
      <w:r w:rsidRPr="008F4301">
        <w:t>1.0.0. WYMAGANIA OGÓLNE</w:t>
      </w:r>
      <w:r w:rsidRPr="008F4301">
        <w:rPr>
          <w:b w:val="0"/>
          <w:sz w:val="24"/>
        </w:rPr>
        <w:t xml:space="preserve"> </w:t>
      </w:r>
    </w:p>
    <w:p w:rsidR="00EF69BD" w:rsidRPr="008F4301" w:rsidRDefault="0001280B">
      <w:pPr>
        <w:ind w:left="5"/>
      </w:pPr>
      <w:r w:rsidRPr="008F4301">
        <w:t xml:space="preserve">Spis treści </w:t>
      </w:r>
    </w:p>
    <w:p w:rsidR="00EF69BD" w:rsidRPr="008F4301" w:rsidRDefault="0001280B">
      <w:pPr>
        <w:numPr>
          <w:ilvl w:val="0"/>
          <w:numId w:val="1"/>
        </w:numPr>
        <w:ind w:hanging="360"/>
      </w:pPr>
      <w:r w:rsidRPr="008F4301">
        <w:t xml:space="preserve">Wstęp </w:t>
      </w:r>
      <w:r w:rsidRPr="008F4301">
        <w:tab/>
        <w:t xml:space="preserve"> </w:t>
      </w:r>
      <w:r w:rsidRPr="008F4301">
        <w:tab/>
        <w:t xml:space="preserve"> </w:t>
      </w:r>
    </w:p>
    <w:p w:rsidR="00EF69BD" w:rsidRPr="008F4301" w:rsidRDefault="0001280B">
      <w:pPr>
        <w:numPr>
          <w:ilvl w:val="1"/>
          <w:numId w:val="1"/>
        </w:numPr>
        <w:ind w:hanging="542"/>
      </w:pPr>
      <w:r w:rsidRPr="008F4301">
        <w:t xml:space="preserve">Przedmiot Specyfikacji Technicznej (ST) </w:t>
      </w:r>
      <w:r w:rsidRPr="008F4301">
        <w:tab/>
        <w:t xml:space="preserve"> </w:t>
      </w:r>
      <w:r w:rsidRPr="008F4301">
        <w:tab/>
        <w:t xml:space="preserve"> </w:t>
      </w:r>
    </w:p>
    <w:p w:rsidR="00EF69BD" w:rsidRPr="008F4301" w:rsidRDefault="0001280B">
      <w:pPr>
        <w:numPr>
          <w:ilvl w:val="1"/>
          <w:numId w:val="1"/>
        </w:numPr>
        <w:ind w:hanging="542"/>
      </w:pPr>
      <w:r w:rsidRPr="008F4301">
        <w:t xml:space="preserve">Zakres stosowania ST </w:t>
      </w:r>
      <w:r w:rsidRPr="008F4301">
        <w:tab/>
        <w:t xml:space="preserve"> </w:t>
      </w:r>
      <w:r w:rsidRPr="008F4301">
        <w:tab/>
        <w:t xml:space="preserve"> </w:t>
      </w:r>
    </w:p>
    <w:p w:rsidR="00EF69BD" w:rsidRPr="008F4301" w:rsidRDefault="0001280B">
      <w:pPr>
        <w:numPr>
          <w:ilvl w:val="1"/>
          <w:numId w:val="1"/>
        </w:numPr>
        <w:ind w:hanging="542"/>
      </w:pPr>
      <w:r w:rsidRPr="008F4301">
        <w:t xml:space="preserve">Zakres robót objętych ST </w:t>
      </w:r>
      <w:r w:rsidRPr="008F4301">
        <w:tab/>
        <w:t xml:space="preserve"> </w:t>
      </w:r>
      <w:r w:rsidRPr="008F4301">
        <w:tab/>
        <w:t xml:space="preserve"> </w:t>
      </w:r>
    </w:p>
    <w:p w:rsidR="00EF69BD" w:rsidRPr="008F4301" w:rsidRDefault="0001280B">
      <w:pPr>
        <w:numPr>
          <w:ilvl w:val="1"/>
          <w:numId w:val="1"/>
        </w:numPr>
        <w:ind w:hanging="542"/>
      </w:pPr>
      <w:r w:rsidRPr="008F4301">
        <w:t xml:space="preserve">Ogólne wymagania dotyczące robót </w:t>
      </w:r>
    </w:p>
    <w:p w:rsidR="00EF69BD" w:rsidRPr="008F4301" w:rsidRDefault="0001280B">
      <w:pPr>
        <w:numPr>
          <w:ilvl w:val="1"/>
          <w:numId w:val="1"/>
        </w:numPr>
        <w:ind w:hanging="542"/>
      </w:pPr>
      <w:r w:rsidRPr="008F4301">
        <w:t xml:space="preserve">Wspólny Słownik Zamówień (CPV) – nazwy i kody grup, klas i kategorii robót </w:t>
      </w:r>
    </w:p>
    <w:p w:rsidR="00EF69BD" w:rsidRPr="008F4301" w:rsidRDefault="0001280B">
      <w:pPr>
        <w:numPr>
          <w:ilvl w:val="1"/>
          <w:numId w:val="1"/>
        </w:numPr>
        <w:ind w:hanging="542"/>
      </w:pPr>
      <w:r w:rsidRPr="008F4301">
        <w:t xml:space="preserve">Określenia podstawowe </w:t>
      </w:r>
      <w:r w:rsidRPr="008F4301">
        <w:tab/>
        <w:t xml:space="preserve"> </w:t>
      </w:r>
      <w:r w:rsidRPr="008F4301">
        <w:tab/>
        <w:t xml:space="preserve"> </w:t>
      </w:r>
    </w:p>
    <w:p w:rsidR="00EF69BD" w:rsidRPr="008F4301" w:rsidRDefault="0001280B">
      <w:pPr>
        <w:numPr>
          <w:ilvl w:val="0"/>
          <w:numId w:val="1"/>
        </w:numPr>
        <w:ind w:hanging="360"/>
      </w:pPr>
      <w:r w:rsidRPr="008F4301">
        <w:t xml:space="preserve">Wymagania dotyczące właściwości wyrobów budowlanych  </w:t>
      </w:r>
      <w:r w:rsidRPr="008F4301">
        <w:tab/>
        <w:t xml:space="preserve"> </w:t>
      </w:r>
      <w:r w:rsidRPr="008F4301">
        <w:tab/>
        <w:t xml:space="preserve"> </w:t>
      </w:r>
    </w:p>
    <w:p w:rsidR="00EF69BD" w:rsidRPr="008F4301" w:rsidRDefault="0001280B">
      <w:pPr>
        <w:numPr>
          <w:ilvl w:val="1"/>
          <w:numId w:val="1"/>
        </w:numPr>
        <w:ind w:hanging="542"/>
      </w:pPr>
      <w:r w:rsidRPr="008F4301">
        <w:t xml:space="preserve">Wymagania ogólne  </w:t>
      </w:r>
    </w:p>
    <w:p w:rsidR="00EF69BD" w:rsidRPr="008F4301" w:rsidRDefault="0001280B">
      <w:pPr>
        <w:numPr>
          <w:ilvl w:val="1"/>
          <w:numId w:val="1"/>
        </w:numPr>
        <w:ind w:hanging="542"/>
      </w:pPr>
      <w:r w:rsidRPr="008F4301">
        <w:t xml:space="preserve">Składowanie materiałów </w:t>
      </w:r>
    </w:p>
    <w:p w:rsidR="00EF69BD" w:rsidRPr="008F4301" w:rsidRDefault="0001280B">
      <w:pPr>
        <w:numPr>
          <w:ilvl w:val="1"/>
          <w:numId w:val="1"/>
        </w:numPr>
        <w:ind w:hanging="542"/>
      </w:pPr>
      <w:r w:rsidRPr="008F4301">
        <w:t xml:space="preserve">Materiały nieodpowiadające wymaganiom </w:t>
      </w:r>
    </w:p>
    <w:p w:rsidR="00EF69BD" w:rsidRPr="008F4301" w:rsidRDefault="0001280B">
      <w:pPr>
        <w:numPr>
          <w:ilvl w:val="0"/>
          <w:numId w:val="1"/>
        </w:numPr>
        <w:ind w:hanging="360"/>
      </w:pPr>
      <w:r w:rsidRPr="008F4301">
        <w:t xml:space="preserve">Wymagania dotyczące sprzętu i maszyn  </w:t>
      </w:r>
      <w:r w:rsidRPr="008F4301">
        <w:tab/>
        <w:t xml:space="preserve"> </w:t>
      </w:r>
    </w:p>
    <w:p w:rsidR="00EF69BD" w:rsidRPr="008F4301" w:rsidRDefault="0001280B">
      <w:pPr>
        <w:numPr>
          <w:ilvl w:val="1"/>
          <w:numId w:val="1"/>
        </w:numPr>
        <w:ind w:hanging="542"/>
      </w:pPr>
      <w:r w:rsidRPr="008F4301">
        <w:t xml:space="preserve">Ogólne wymagania dotyczące sprzętu i maszyn  </w:t>
      </w:r>
      <w:r w:rsidRPr="008F4301">
        <w:tab/>
        <w:t xml:space="preserve"> </w:t>
      </w:r>
    </w:p>
    <w:p w:rsidR="00EF69BD" w:rsidRPr="008F4301" w:rsidRDefault="0001280B">
      <w:pPr>
        <w:numPr>
          <w:ilvl w:val="1"/>
          <w:numId w:val="1"/>
        </w:numPr>
        <w:ind w:hanging="542"/>
      </w:pPr>
      <w:r w:rsidRPr="008F4301">
        <w:t>Sprzęt i maszyny, który mogą być użyte do wy</w:t>
      </w:r>
      <w:r>
        <w:t xml:space="preserve">konywania robót (podstawowe)  </w:t>
      </w:r>
    </w:p>
    <w:p w:rsidR="00EF69BD" w:rsidRPr="008F4301" w:rsidRDefault="0001280B">
      <w:pPr>
        <w:numPr>
          <w:ilvl w:val="1"/>
          <w:numId w:val="1"/>
        </w:numPr>
        <w:ind w:hanging="542"/>
      </w:pPr>
      <w:r w:rsidRPr="008F4301">
        <w:t xml:space="preserve">Pozostały sprzęt, maszyny oraz sprzęt i maszyny zamienne </w:t>
      </w:r>
      <w:r w:rsidRPr="008F4301">
        <w:tab/>
        <w:t xml:space="preserve"> </w:t>
      </w:r>
      <w:r w:rsidRPr="008F4301">
        <w:tab/>
        <w:t xml:space="preserve"> </w:t>
      </w:r>
    </w:p>
    <w:p w:rsidR="00EF69BD" w:rsidRPr="008F4301" w:rsidRDefault="0001280B">
      <w:pPr>
        <w:numPr>
          <w:ilvl w:val="0"/>
          <w:numId w:val="1"/>
        </w:numPr>
        <w:ind w:hanging="360"/>
      </w:pPr>
      <w:r w:rsidRPr="008F4301">
        <w:t xml:space="preserve">Wymagania dotyczące środków transportu </w:t>
      </w:r>
      <w:r w:rsidRPr="008F4301">
        <w:tab/>
        <w:t xml:space="preserve"> </w:t>
      </w:r>
      <w:r w:rsidRPr="008F4301">
        <w:tab/>
        <w:t xml:space="preserve"> </w:t>
      </w:r>
    </w:p>
    <w:p w:rsidR="00EF69BD" w:rsidRPr="008F4301" w:rsidRDefault="0001280B">
      <w:pPr>
        <w:numPr>
          <w:ilvl w:val="1"/>
          <w:numId w:val="1"/>
        </w:numPr>
        <w:ind w:hanging="542"/>
      </w:pPr>
      <w:r w:rsidRPr="008F4301">
        <w:t xml:space="preserve">Ogólne wymagania dotyczące transportu  </w:t>
      </w:r>
      <w:r w:rsidRPr="008F4301">
        <w:tab/>
        <w:t xml:space="preserve"> </w:t>
      </w:r>
    </w:p>
    <w:p w:rsidR="00EF69BD" w:rsidRPr="008F4301" w:rsidRDefault="0001280B">
      <w:pPr>
        <w:numPr>
          <w:ilvl w:val="1"/>
          <w:numId w:val="1"/>
        </w:numPr>
        <w:ind w:hanging="542"/>
      </w:pPr>
      <w:r w:rsidRPr="008F4301">
        <w:t xml:space="preserve">Transport materiałów </w:t>
      </w:r>
    </w:p>
    <w:p w:rsidR="00EF69BD" w:rsidRPr="008F4301" w:rsidRDefault="0001280B">
      <w:pPr>
        <w:numPr>
          <w:ilvl w:val="0"/>
          <w:numId w:val="1"/>
        </w:numPr>
        <w:ind w:hanging="360"/>
      </w:pPr>
      <w:r w:rsidRPr="008F4301">
        <w:t xml:space="preserve">Wykonanie robót  </w:t>
      </w:r>
    </w:p>
    <w:p w:rsidR="00EF69BD" w:rsidRPr="008F4301" w:rsidRDefault="0001280B">
      <w:pPr>
        <w:numPr>
          <w:ilvl w:val="1"/>
          <w:numId w:val="1"/>
        </w:numPr>
        <w:ind w:hanging="542"/>
      </w:pPr>
      <w:r w:rsidRPr="008F4301">
        <w:t xml:space="preserve">Ogólne zasady wykonania robót </w:t>
      </w:r>
    </w:p>
    <w:p w:rsidR="00EF69BD" w:rsidRPr="008F4301" w:rsidRDefault="0001280B">
      <w:pPr>
        <w:numPr>
          <w:ilvl w:val="1"/>
          <w:numId w:val="1"/>
        </w:numPr>
        <w:ind w:hanging="542"/>
      </w:pPr>
      <w:r w:rsidRPr="008F4301">
        <w:t xml:space="preserve">Roboty przygotowawcze </w:t>
      </w:r>
    </w:p>
    <w:p w:rsidR="00EF69BD" w:rsidRPr="008F4301" w:rsidRDefault="0001280B">
      <w:pPr>
        <w:numPr>
          <w:ilvl w:val="1"/>
          <w:numId w:val="1"/>
        </w:numPr>
        <w:ind w:hanging="542"/>
      </w:pPr>
      <w:r w:rsidRPr="008F4301">
        <w:t xml:space="preserve">Roboty rozbiórkowe, rozbiórki wykonane metodą wybuchową </w:t>
      </w:r>
    </w:p>
    <w:p w:rsidR="00EF69BD" w:rsidRPr="008F4301" w:rsidRDefault="0001280B">
      <w:pPr>
        <w:numPr>
          <w:ilvl w:val="1"/>
          <w:numId w:val="1"/>
        </w:numPr>
        <w:ind w:hanging="542"/>
      </w:pPr>
      <w:r w:rsidRPr="008F4301">
        <w:t xml:space="preserve">Projekt zagospodarowania terenu budowy </w:t>
      </w:r>
    </w:p>
    <w:p w:rsidR="00EF69BD" w:rsidRPr="008F4301" w:rsidRDefault="0001280B">
      <w:pPr>
        <w:numPr>
          <w:ilvl w:val="1"/>
          <w:numId w:val="1"/>
        </w:numPr>
        <w:ind w:hanging="542"/>
      </w:pPr>
      <w:r w:rsidRPr="008F4301">
        <w:t xml:space="preserve">Projekt organizacji budowy </w:t>
      </w:r>
    </w:p>
    <w:p w:rsidR="00EF69BD" w:rsidRPr="008F4301" w:rsidRDefault="0001280B">
      <w:pPr>
        <w:numPr>
          <w:ilvl w:val="1"/>
          <w:numId w:val="1"/>
        </w:numPr>
        <w:ind w:hanging="542"/>
      </w:pPr>
      <w:r w:rsidRPr="008F4301">
        <w:t xml:space="preserve">Projekt technologii i organizacji montażu </w:t>
      </w:r>
    </w:p>
    <w:p w:rsidR="00EF69BD" w:rsidRPr="008F4301" w:rsidRDefault="0001280B">
      <w:pPr>
        <w:numPr>
          <w:ilvl w:val="1"/>
          <w:numId w:val="1"/>
        </w:numPr>
        <w:ind w:hanging="542"/>
      </w:pPr>
      <w:r w:rsidRPr="008F4301">
        <w:t xml:space="preserve">Czynności geodezyjne na budowie </w:t>
      </w:r>
    </w:p>
    <w:p w:rsidR="00EF69BD" w:rsidRPr="008F4301" w:rsidRDefault="0001280B">
      <w:pPr>
        <w:numPr>
          <w:ilvl w:val="1"/>
          <w:numId w:val="1"/>
        </w:numPr>
        <w:ind w:hanging="542"/>
      </w:pPr>
      <w:r w:rsidRPr="008F4301">
        <w:t xml:space="preserve">Roboty pozostałe </w:t>
      </w:r>
    </w:p>
    <w:p w:rsidR="00EF69BD" w:rsidRPr="008F4301" w:rsidRDefault="0001280B">
      <w:pPr>
        <w:numPr>
          <w:ilvl w:val="1"/>
          <w:numId w:val="1"/>
        </w:numPr>
        <w:ind w:hanging="542"/>
      </w:pPr>
      <w:r w:rsidRPr="008F4301">
        <w:t xml:space="preserve">Objazdy, przejazdy, organizacja ruchu, rozbiórki i odtworzenia, likwidacja placu budowy </w:t>
      </w:r>
    </w:p>
    <w:p w:rsidR="0001280B" w:rsidRDefault="0001280B">
      <w:pPr>
        <w:numPr>
          <w:ilvl w:val="0"/>
          <w:numId w:val="1"/>
        </w:numPr>
        <w:ind w:hanging="360"/>
      </w:pPr>
      <w:r w:rsidRPr="008F4301">
        <w:t xml:space="preserve">Kontrola jakości robót </w:t>
      </w:r>
      <w:r w:rsidRPr="008F4301">
        <w:tab/>
        <w:t xml:space="preserve"> </w:t>
      </w:r>
      <w:r w:rsidRPr="008F4301">
        <w:tab/>
        <w:t xml:space="preserve">        </w:t>
      </w:r>
    </w:p>
    <w:p w:rsidR="00EF69BD" w:rsidRPr="008F4301" w:rsidRDefault="0001280B" w:rsidP="0001280B">
      <w:pPr>
        <w:ind w:left="0" w:firstLine="0"/>
      </w:pPr>
      <w:r>
        <w:t xml:space="preserve">          </w:t>
      </w:r>
      <w:r w:rsidRPr="008F4301">
        <w:t xml:space="preserve"> </w:t>
      </w:r>
      <w:r>
        <w:t xml:space="preserve"> </w:t>
      </w:r>
      <w:r w:rsidRPr="008F4301">
        <w:t xml:space="preserve">6.1. Zasady ogólne </w:t>
      </w:r>
      <w:r w:rsidRPr="008F4301">
        <w:tab/>
        <w:t xml:space="preserve"> </w:t>
      </w:r>
      <w:r w:rsidRPr="008F4301">
        <w:tab/>
        <w:t xml:space="preserve"> </w:t>
      </w:r>
    </w:p>
    <w:p w:rsidR="00EF69BD" w:rsidRPr="008F4301" w:rsidRDefault="0001280B">
      <w:pPr>
        <w:tabs>
          <w:tab w:val="center" w:pos="9223"/>
          <w:tab w:val="center" w:pos="10318"/>
        </w:tabs>
        <w:ind w:left="-5" w:firstLine="0"/>
        <w:jc w:val="left"/>
      </w:pPr>
      <w:r w:rsidRPr="008F4301">
        <w:t xml:space="preserve">        </w:t>
      </w:r>
      <w:r>
        <w:t xml:space="preserve">    </w:t>
      </w:r>
      <w:r w:rsidRPr="008F4301">
        <w:t>6.2</w:t>
      </w:r>
      <w:r>
        <w:t xml:space="preserve">. Kontrola, pomiary i badania </w:t>
      </w:r>
      <w:r w:rsidRPr="008F4301">
        <w:tab/>
        <w:t xml:space="preserve"> </w:t>
      </w:r>
    </w:p>
    <w:p w:rsidR="00EF69BD" w:rsidRPr="008F4301" w:rsidRDefault="0001280B">
      <w:pPr>
        <w:numPr>
          <w:ilvl w:val="0"/>
          <w:numId w:val="1"/>
        </w:numPr>
        <w:ind w:hanging="360"/>
      </w:pPr>
      <w:r w:rsidRPr="008F4301">
        <w:t xml:space="preserve">Obmiar robót </w:t>
      </w:r>
      <w:r w:rsidRPr="008F4301">
        <w:tab/>
        <w:t xml:space="preserve"> </w:t>
      </w:r>
      <w:r w:rsidRPr="008F4301">
        <w:tab/>
        <w:t xml:space="preserve"> </w:t>
      </w:r>
    </w:p>
    <w:p w:rsidR="00EF69BD" w:rsidRPr="008F4301" w:rsidRDefault="0001280B">
      <w:pPr>
        <w:numPr>
          <w:ilvl w:val="1"/>
          <w:numId w:val="1"/>
        </w:numPr>
        <w:ind w:hanging="542"/>
      </w:pPr>
      <w:r w:rsidRPr="008F4301">
        <w:t xml:space="preserve">Ogólne zasady obmiaru robót </w:t>
      </w:r>
      <w:r w:rsidRPr="008F4301">
        <w:tab/>
        <w:t xml:space="preserve"> </w:t>
      </w:r>
      <w:r w:rsidRPr="008F4301">
        <w:tab/>
        <w:t xml:space="preserve"> </w:t>
      </w:r>
    </w:p>
    <w:p w:rsidR="00EF69BD" w:rsidRPr="008F4301" w:rsidRDefault="0001280B">
      <w:pPr>
        <w:numPr>
          <w:ilvl w:val="1"/>
          <w:numId w:val="1"/>
        </w:numPr>
        <w:ind w:hanging="542"/>
      </w:pPr>
      <w:r w:rsidRPr="008F4301">
        <w:t xml:space="preserve">Zasady określania ilości robót i materiałów </w:t>
      </w:r>
      <w:r w:rsidRPr="008F4301">
        <w:tab/>
        <w:t xml:space="preserve"> </w:t>
      </w:r>
      <w:r w:rsidRPr="008F4301">
        <w:tab/>
        <w:t xml:space="preserve"> </w:t>
      </w:r>
    </w:p>
    <w:p w:rsidR="00EF69BD" w:rsidRPr="008F4301" w:rsidRDefault="0001280B">
      <w:pPr>
        <w:numPr>
          <w:ilvl w:val="1"/>
          <w:numId w:val="1"/>
        </w:numPr>
        <w:ind w:hanging="542"/>
      </w:pPr>
      <w:r w:rsidRPr="008F4301">
        <w:t xml:space="preserve">Urządzenia i sprzęt pomiarowy </w:t>
      </w:r>
      <w:r w:rsidRPr="008F4301">
        <w:tab/>
        <w:t xml:space="preserve"> </w:t>
      </w:r>
      <w:r w:rsidRPr="008F4301">
        <w:tab/>
        <w:t xml:space="preserve"> </w:t>
      </w:r>
    </w:p>
    <w:p w:rsidR="00EF69BD" w:rsidRPr="008F4301" w:rsidRDefault="0001280B">
      <w:pPr>
        <w:numPr>
          <w:ilvl w:val="1"/>
          <w:numId w:val="1"/>
        </w:numPr>
        <w:ind w:hanging="542"/>
      </w:pPr>
      <w:r w:rsidRPr="008F4301">
        <w:t xml:space="preserve">Czas przeprowadzania obmiaru </w:t>
      </w:r>
      <w:r w:rsidRPr="008F4301">
        <w:tab/>
        <w:t xml:space="preserve"> </w:t>
      </w:r>
      <w:r w:rsidRPr="008F4301">
        <w:tab/>
        <w:t xml:space="preserve"> </w:t>
      </w:r>
    </w:p>
    <w:p w:rsidR="00EF69BD" w:rsidRPr="008F4301" w:rsidRDefault="0001280B">
      <w:pPr>
        <w:numPr>
          <w:ilvl w:val="0"/>
          <w:numId w:val="1"/>
        </w:numPr>
        <w:ind w:hanging="360"/>
      </w:pPr>
      <w:r w:rsidRPr="008F4301">
        <w:t xml:space="preserve">Odbiór robót </w:t>
      </w:r>
    </w:p>
    <w:p w:rsidR="00EF69BD" w:rsidRPr="008F4301" w:rsidRDefault="0001280B">
      <w:pPr>
        <w:numPr>
          <w:ilvl w:val="1"/>
          <w:numId w:val="1"/>
        </w:numPr>
        <w:ind w:hanging="542"/>
      </w:pPr>
      <w:r w:rsidRPr="008F4301">
        <w:t xml:space="preserve">Rodzaje odbiorów robót </w:t>
      </w:r>
    </w:p>
    <w:p w:rsidR="00EF69BD" w:rsidRPr="008F4301" w:rsidRDefault="0001280B">
      <w:pPr>
        <w:numPr>
          <w:ilvl w:val="1"/>
          <w:numId w:val="1"/>
        </w:numPr>
        <w:ind w:hanging="542"/>
      </w:pPr>
      <w:r w:rsidRPr="008F4301">
        <w:t xml:space="preserve">Odbiór robót zanikających lub ulegających zakryciu </w:t>
      </w:r>
    </w:p>
    <w:p w:rsidR="00EF69BD" w:rsidRPr="008F4301" w:rsidRDefault="0001280B">
      <w:pPr>
        <w:numPr>
          <w:ilvl w:val="1"/>
          <w:numId w:val="1"/>
        </w:numPr>
        <w:ind w:hanging="542"/>
      </w:pPr>
      <w:r w:rsidRPr="008F4301">
        <w:lastRenderedPageBreak/>
        <w:t xml:space="preserve">Odbiory przewodów kominowych, instalacji i urządzeń technicznych </w:t>
      </w:r>
    </w:p>
    <w:p w:rsidR="00EF69BD" w:rsidRPr="008F4301" w:rsidRDefault="0001280B">
      <w:pPr>
        <w:numPr>
          <w:ilvl w:val="1"/>
          <w:numId w:val="1"/>
        </w:numPr>
        <w:ind w:hanging="542"/>
      </w:pPr>
      <w:r w:rsidRPr="008F4301">
        <w:t xml:space="preserve">Odbiór częściowy i odbiór etapowy </w:t>
      </w:r>
    </w:p>
    <w:p w:rsidR="00EF69BD" w:rsidRPr="008F4301" w:rsidRDefault="0001280B">
      <w:pPr>
        <w:numPr>
          <w:ilvl w:val="1"/>
          <w:numId w:val="1"/>
        </w:numPr>
        <w:ind w:hanging="542"/>
      </w:pPr>
      <w:r w:rsidRPr="008F4301">
        <w:t xml:space="preserve">Rozruch technologiczny </w:t>
      </w:r>
    </w:p>
    <w:p w:rsidR="00EF69BD" w:rsidRPr="008F4301" w:rsidRDefault="0001280B">
      <w:pPr>
        <w:numPr>
          <w:ilvl w:val="1"/>
          <w:numId w:val="1"/>
        </w:numPr>
        <w:ind w:hanging="542"/>
      </w:pPr>
      <w:r w:rsidRPr="008F4301">
        <w:t xml:space="preserve">Dokumentacja powykonawcza, instrukcje eksploatacji i konserwacji urządzeń </w:t>
      </w:r>
    </w:p>
    <w:p w:rsidR="00EF69BD" w:rsidRPr="008F4301" w:rsidRDefault="0001280B">
      <w:pPr>
        <w:numPr>
          <w:ilvl w:val="1"/>
          <w:numId w:val="1"/>
        </w:numPr>
        <w:ind w:hanging="542"/>
      </w:pPr>
      <w:r w:rsidRPr="008F4301">
        <w:t xml:space="preserve">Odbiór ostateczny robót </w:t>
      </w:r>
    </w:p>
    <w:p w:rsidR="00EF69BD" w:rsidRPr="008F4301" w:rsidRDefault="0001280B">
      <w:pPr>
        <w:numPr>
          <w:ilvl w:val="1"/>
          <w:numId w:val="1"/>
        </w:numPr>
        <w:ind w:hanging="542"/>
      </w:pPr>
      <w:r w:rsidRPr="008F4301">
        <w:t xml:space="preserve">Odbiór po okresie rękojmi </w:t>
      </w:r>
    </w:p>
    <w:p w:rsidR="00EF69BD" w:rsidRPr="008F4301" w:rsidRDefault="0001280B">
      <w:pPr>
        <w:numPr>
          <w:ilvl w:val="1"/>
          <w:numId w:val="1"/>
        </w:numPr>
        <w:ind w:hanging="542"/>
      </w:pPr>
      <w:r w:rsidRPr="008F4301">
        <w:t xml:space="preserve">Odbiór ostateczny - pogwarancyjny </w:t>
      </w:r>
      <w:r w:rsidRPr="008F4301">
        <w:tab/>
        <w:t xml:space="preserve"> </w:t>
      </w:r>
      <w:r w:rsidRPr="008F4301">
        <w:tab/>
        <w:t xml:space="preserve"> </w:t>
      </w:r>
    </w:p>
    <w:p w:rsidR="00EF69BD" w:rsidRPr="008F4301" w:rsidRDefault="0001280B">
      <w:pPr>
        <w:numPr>
          <w:ilvl w:val="0"/>
          <w:numId w:val="1"/>
        </w:numPr>
        <w:ind w:hanging="360"/>
      </w:pPr>
      <w:r w:rsidRPr="008F4301">
        <w:t xml:space="preserve">Podstawa płatności </w:t>
      </w:r>
      <w:r w:rsidRPr="008F4301">
        <w:tab/>
        <w:t xml:space="preserve">  </w:t>
      </w:r>
    </w:p>
    <w:p w:rsidR="00EF69BD" w:rsidRPr="008F4301" w:rsidRDefault="0001280B">
      <w:pPr>
        <w:numPr>
          <w:ilvl w:val="0"/>
          <w:numId w:val="1"/>
        </w:numPr>
        <w:ind w:hanging="360"/>
      </w:pPr>
      <w:r w:rsidRPr="008F4301">
        <w:t xml:space="preserve">Przepisy związane </w:t>
      </w:r>
    </w:p>
    <w:p w:rsidR="00EF69BD" w:rsidRPr="008F4301" w:rsidRDefault="0001280B">
      <w:pPr>
        <w:numPr>
          <w:ilvl w:val="1"/>
          <w:numId w:val="1"/>
        </w:numPr>
        <w:ind w:hanging="542"/>
      </w:pPr>
      <w:r w:rsidRPr="008F4301">
        <w:t xml:space="preserve">Informacje podstawowe   </w:t>
      </w:r>
    </w:p>
    <w:p w:rsidR="00EF69BD" w:rsidRPr="008F4301" w:rsidRDefault="0001280B">
      <w:pPr>
        <w:numPr>
          <w:ilvl w:val="1"/>
          <w:numId w:val="1"/>
        </w:numPr>
        <w:ind w:hanging="542"/>
      </w:pPr>
      <w:r w:rsidRPr="008F4301">
        <w:t xml:space="preserve">Inne dokumenty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EF69BD">
      <w:pPr>
        <w:spacing w:after="0" w:line="259" w:lineRule="auto"/>
        <w:ind w:left="0" w:firstLine="0"/>
        <w:jc w:val="left"/>
      </w:pPr>
    </w:p>
    <w:p w:rsidR="00EF69BD" w:rsidRPr="008F4301" w:rsidRDefault="0001280B">
      <w:pPr>
        <w:spacing w:after="0" w:line="259" w:lineRule="auto"/>
        <w:ind w:left="0" w:firstLine="0"/>
        <w:jc w:val="left"/>
      </w:pPr>
      <w:r w:rsidRPr="008F4301">
        <w:rPr>
          <w:b/>
          <w:sz w:val="28"/>
        </w:rPr>
        <w:t xml:space="preserve"> </w:t>
      </w:r>
    </w:p>
    <w:p w:rsidR="00EF69BD" w:rsidRPr="008F4301" w:rsidRDefault="0001280B">
      <w:pPr>
        <w:pStyle w:val="Nagwek1"/>
        <w:ind w:left="-5"/>
      </w:pPr>
      <w:r w:rsidRPr="008F4301">
        <w:lastRenderedPageBreak/>
        <w:t xml:space="preserve">1. WSTĘP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2"/>
        <w:ind w:left="-5"/>
      </w:pPr>
      <w:r w:rsidRPr="008F4301">
        <w:t xml:space="preserve">1.1. Przedmiot Specyfikacji Technicznej (ST) </w:t>
      </w:r>
    </w:p>
    <w:p w:rsidR="00EF69BD" w:rsidRPr="008F4301" w:rsidRDefault="0001280B">
      <w:pPr>
        <w:spacing w:after="25" w:line="259" w:lineRule="auto"/>
        <w:ind w:left="0" w:firstLine="0"/>
        <w:jc w:val="left"/>
      </w:pPr>
      <w:r w:rsidRPr="008F4301">
        <w:t xml:space="preserve"> </w:t>
      </w:r>
    </w:p>
    <w:p w:rsidR="00EF69BD" w:rsidRPr="0001280B" w:rsidRDefault="0001280B" w:rsidP="0001280B">
      <w:pPr>
        <w:spacing w:after="0" w:line="259" w:lineRule="auto"/>
        <w:rPr>
          <w:sz w:val="40"/>
          <w:szCs w:val="40"/>
        </w:rPr>
      </w:pPr>
      <w:r w:rsidRPr="008F4301">
        <w:t xml:space="preserve">Przedmiotem Specyfikacji Technicznej są wymagania dotyczące wykonania i odbioru robót, prowadzenia robót związanych z wykonaniem zadania inwestycyjnego pn. </w:t>
      </w:r>
      <w:r w:rsidRPr="008F4301">
        <w:rPr>
          <w:b/>
        </w:rPr>
        <w:t>„</w:t>
      </w:r>
      <w:r>
        <w:rPr>
          <w:b/>
        </w:rPr>
        <w:t>ROZBUDOWA REMIZY</w:t>
      </w:r>
      <w:r w:rsidRPr="008F4301">
        <w:rPr>
          <w:b/>
        </w:rPr>
        <w:t xml:space="preserve"> wraz z niezbędną infrastrukturą techniczną, </w:t>
      </w:r>
      <w:r w:rsidRPr="0001280B">
        <w:rPr>
          <w:b/>
          <w:bCs/>
          <w:szCs w:val="24"/>
        </w:rPr>
        <w:t>Długie, dz. nr 177/2, 177/3, 177/4, gmina Chociwel</w:t>
      </w:r>
      <w:r w:rsidRPr="008F4301">
        <w:rPr>
          <w:b/>
        </w:rPr>
        <w:t xml:space="preserve">” </w:t>
      </w:r>
      <w:r w:rsidRPr="008F4301">
        <w:t>zgodnie z zakresem robót przedstawionym w Projekcie Budowlanym i przedmiarze robót.</w:t>
      </w:r>
      <w:r w:rsidRPr="008F4301">
        <w:rPr>
          <w:sz w:val="36"/>
        </w:rPr>
        <w:t xml:space="preserve"> </w:t>
      </w:r>
    </w:p>
    <w:p w:rsidR="00EF69BD" w:rsidRPr="008F4301" w:rsidRDefault="0001280B">
      <w:pPr>
        <w:ind w:left="5"/>
      </w:pPr>
      <w:r w:rsidRPr="008F4301">
        <w:t xml:space="preserve">Podstawą opracowania niniejszej ST są Projekty Budowlane, przepisy obowiązującego prawa, normy i zasady sztuki budowlanej. </w:t>
      </w:r>
    </w:p>
    <w:p w:rsidR="00EF69BD" w:rsidRPr="008F4301" w:rsidRDefault="0001280B">
      <w:pPr>
        <w:spacing w:after="0" w:line="259" w:lineRule="auto"/>
        <w:ind w:left="0" w:firstLine="0"/>
        <w:jc w:val="left"/>
      </w:pPr>
      <w:r w:rsidRPr="008F4301">
        <w:t xml:space="preserve"> </w:t>
      </w:r>
    </w:p>
    <w:p w:rsidR="00EF69BD" w:rsidRPr="008F4301" w:rsidRDefault="0001280B" w:rsidP="0001280B">
      <w:pPr>
        <w:pStyle w:val="Nagwek2"/>
        <w:ind w:left="-5"/>
      </w:pPr>
      <w:r w:rsidRPr="008F4301">
        <w:t xml:space="preserve">1.2. Zakres stosowania ST </w:t>
      </w:r>
    </w:p>
    <w:p w:rsidR="0001280B" w:rsidRDefault="0001280B" w:rsidP="0001280B">
      <w:pPr>
        <w:ind w:left="5"/>
        <w:rPr>
          <w:b/>
        </w:rPr>
      </w:pPr>
      <w:r w:rsidRPr="008F4301">
        <w:t xml:space="preserve">Niniejsza ST traktowana jest obok Projektu Budowlanego i przedmiaru robót jako pomocnicza dokumentacja przetargowa przy zlecaniu i realizacji robót – </w:t>
      </w:r>
      <w:r w:rsidRPr="008F4301">
        <w:rPr>
          <w:b/>
        </w:rPr>
        <w:t>„</w:t>
      </w:r>
      <w:r>
        <w:rPr>
          <w:b/>
        </w:rPr>
        <w:t>ROZBUDOWA REMIZY</w:t>
      </w:r>
      <w:r w:rsidRPr="008F4301">
        <w:rPr>
          <w:b/>
        </w:rPr>
        <w:t xml:space="preserve"> wraz z niezbędną infrastrukturą techniczną, </w:t>
      </w:r>
      <w:r w:rsidRPr="0001280B">
        <w:rPr>
          <w:b/>
          <w:bCs/>
          <w:szCs w:val="24"/>
        </w:rPr>
        <w:t>Długie, dz. nr 177/2, 177/3, 177/4, gmina Chociwel</w:t>
      </w:r>
      <w:r w:rsidRPr="008F4301">
        <w:rPr>
          <w:b/>
        </w:rPr>
        <w:t>”</w:t>
      </w:r>
      <w:r>
        <w:rPr>
          <w:b/>
        </w:rPr>
        <w:t>.</w:t>
      </w:r>
    </w:p>
    <w:p w:rsidR="00EF69BD" w:rsidRPr="008F4301" w:rsidRDefault="0001280B" w:rsidP="0001280B">
      <w:pPr>
        <w:ind w:left="5"/>
      </w:pPr>
      <w:r w:rsidRPr="008F4301">
        <w:t xml:space="preserve"> </w:t>
      </w:r>
    </w:p>
    <w:p w:rsidR="00EF69BD" w:rsidRPr="008F4301" w:rsidRDefault="0001280B" w:rsidP="0001280B">
      <w:pPr>
        <w:pStyle w:val="Nagwek2"/>
        <w:ind w:left="-5"/>
      </w:pPr>
      <w:r w:rsidRPr="008F4301">
        <w:t xml:space="preserve">1.3. Zakres robót objętych ST </w:t>
      </w:r>
    </w:p>
    <w:p w:rsidR="00EF69BD" w:rsidRPr="008F4301" w:rsidRDefault="0001280B">
      <w:pPr>
        <w:ind w:left="5"/>
      </w:pPr>
      <w:r w:rsidRPr="008F4301">
        <w:t xml:space="preserve">ST.1.0.0. Wymagania ogólne – zawiera ogólne wymagania dotyczące robót. </w:t>
      </w:r>
    </w:p>
    <w:p w:rsidR="00EF69BD" w:rsidRPr="008F4301" w:rsidRDefault="0001280B">
      <w:pPr>
        <w:ind w:left="5"/>
      </w:pPr>
      <w:r w:rsidRPr="008F4301">
        <w:t xml:space="preserve">Dokładny zakres robót obejmują Szczegółowe Specyfikacje Techniczne. </w:t>
      </w:r>
    </w:p>
    <w:p w:rsidR="00EF69BD" w:rsidRPr="008F4301" w:rsidRDefault="0001280B">
      <w:pPr>
        <w:ind w:left="5"/>
      </w:pPr>
      <w:r w:rsidRPr="008F4301">
        <w:t xml:space="preserve">Zakres robót objętych SST został przedstawiony w następujących opracowaniach Projektów Budowlano-wykonawczych i Przedmiarach robót: </w:t>
      </w:r>
    </w:p>
    <w:p w:rsidR="00EF69BD" w:rsidRPr="008F4301" w:rsidRDefault="0001280B">
      <w:pPr>
        <w:numPr>
          <w:ilvl w:val="0"/>
          <w:numId w:val="2"/>
        </w:numPr>
        <w:ind w:hanging="360"/>
      </w:pPr>
      <w:r w:rsidRPr="008F4301">
        <w:t xml:space="preserve">Projekt budowlany – Konstrukcja </w:t>
      </w:r>
    </w:p>
    <w:p w:rsidR="00EF69BD" w:rsidRPr="008F4301" w:rsidRDefault="0001280B">
      <w:pPr>
        <w:numPr>
          <w:ilvl w:val="0"/>
          <w:numId w:val="2"/>
        </w:numPr>
        <w:ind w:hanging="360"/>
      </w:pPr>
      <w:r w:rsidRPr="008F4301">
        <w:t xml:space="preserve">Projekt budowlany – Architektura </w:t>
      </w:r>
    </w:p>
    <w:p w:rsidR="00EF69BD" w:rsidRPr="008F4301" w:rsidRDefault="0001280B">
      <w:pPr>
        <w:numPr>
          <w:ilvl w:val="0"/>
          <w:numId w:val="2"/>
        </w:numPr>
        <w:ind w:hanging="360"/>
      </w:pPr>
      <w:r w:rsidRPr="008F4301">
        <w:t xml:space="preserve">Specyfikacja Techniczna ST.1.0.0. – Wymagania ogólne </w:t>
      </w:r>
    </w:p>
    <w:p w:rsidR="00EF69BD" w:rsidRPr="008F4301" w:rsidRDefault="0001280B">
      <w:pPr>
        <w:numPr>
          <w:ilvl w:val="0"/>
          <w:numId w:val="2"/>
        </w:numPr>
        <w:ind w:hanging="360"/>
      </w:pPr>
      <w:r w:rsidRPr="008F4301">
        <w:t xml:space="preserve">Szczegółowe Specyfikacje Techniczne </w:t>
      </w:r>
    </w:p>
    <w:p w:rsidR="00EF69BD" w:rsidRPr="008F4301" w:rsidRDefault="0001280B">
      <w:pPr>
        <w:numPr>
          <w:ilvl w:val="0"/>
          <w:numId w:val="2"/>
        </w:numPr>
        <w:ind w:hanging="360"/>
      </w:pPr>
      <w:r w:rsidRPr="008F4301">
        <w:t xml:space="preserve">Przedmiary robót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1.4. Ogólne wymagania dotyczące Robót </w:t>
      </w:r>
    </w:p>
    <w:p w:rsidR="00EF69BD" w:rsidRPr="008F4301" w:rsidRDefault="0001280B">
      <w:pPr>
        <w:ind w:left="5"/>
      </w:pPr>
      <w:r w:rsidRPr="008F4301">
        <w:t xml:space="preserve">Wykonawca jest odpowiedzialny za jakość wykonanych robót, bezpieczeństwo wszelkich czynności na terenie budowy, metody użyte przy budowie oraz za ich zgodność z dokumentacją projektową, SST i poleceniami Inżyniera/Kierownika projektu. </w:t>
      </w:r>
    </w:p>
    <w:p w:rsidR="00EF69BD" w:rsidRPr="008F4301" w:rsidRDefault="0001280B">
      <w:pPr>
        <w:ind w:left="5"/>
      </w:pPr>
      <w:r w:rsidRPr="008F4301">
        <w:t xml:space="preserve">Wszelkie odesłania do przepisów prawa odnoszą się do wszystkich obowiązujących na terenie Rzeczpospolitej Polskiej – Ustaw, Rozporządzeń, </w:t>
      </w:r>
      <w:proofErr w:type="spellStart"/>
      <w:r w:rsidRPr="008F4301">
        <w:t>Obwieszczeń</w:t>
      </w:r>
      <w:proofErr w:type="spellEnd"/>
      <w:r w:rsidRPr="008F4301">
        <w:t xml:space="preserve"> i innych przepisów prawa miejscowego, które mają zastosowanie przy realizacji zadania inwestycyjnego, i których pewną część wymieniono z pkt. 10 ST.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1.4.1. Przekazanie terenu budowy </w:t>
      </w:r>
    </w:p>
    <w:p w:rsidR="00EF69BD" w:rsidRPr="008F4301" w:rsidRDefault="0001280B">
      <w:pPr>
        <w:ind w:left="5"/>
      </w:pPr>
      <w:r w:rsidRPr="008F4301">
        <w:t xml:space="preserve">Zamawiający w terminie określonym w Umowie przekaże Wykonawcy plac budowy wraz ze wszystkimi wymaganymi uzgodnieniami prawnymi i administracyjnymi, lokalizacją i współrzędnymi punktów głównych trasy oraz reperów, dziennik budowy oraz dwa egzemplarze Dokumentacji Projektowej i dwa komplety ST. </w:t>
      </w:r>
    </w:p>
    <w:p w:rsidR="00EF69BD" w:rsidRPr="008F4301" w:rsidRDefault="0001280B">
      <w:pPr>
        <w:ind w:left="5"/>
      </w:pPr>
      <w:r w:rsidRPr="008F4301">
        <w:lastRenderedPageBreak/>
        <w:t xml:space="preserve">Na Wykonawcy spoczywa odpowiedzialność za ochronę przekazanych mu punktów pomiarowych do chwili odbioru ostatecznego robót. Uszkodzone lub zniszczone znaki geodezyjne Wykonawca odtworzy i utrwali na własny koszt.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spacing w:after="90"/>
        <w:ind w:left="-5"/>
      </w:pPr>
      <w:r w:rsidRPr="008F4301">
        <w:t xml:space="preserve">1.4.2. Dokumentacja Projektowa do opracowania przez Wykonawcę </w:t>
      </w:r>
    </w:p>
    <w:p w:rsidR="00EF69BD" w:rsidRPr="008F4301" w:rsidRDefault="0001280B">
      <w:pPr>
        <w:ind w:left="5"/>
      </w:pPr>
      <w:r w:rsidRPr="008F4301">
        <w:t xml:space="preserve">Dokumentacja projektowa będzie zawierać rysunki, obliczenia i dokumenty, zgodne z wykazem podanym w szczegółowych warunkach umowy, uwzględniającym podział na dokumentację projektową: </w:t>
      </w:r>
    </w:p>
    <w:p w:rsidR="00B06B8E" w:rsidRDefault="0001280B" w:rsidP="00B06B8E">
      <w:pPr>
        <w:pStyle w:val="Akapitzlist"/>
        <w:numPr>
          <w:ilvl w:val="0"/>
          <w:numId w:val="14"/>
        </w:numPr>
        <w:ind w:left="357" w:hanging="357"/>
      </w:pPr>
      <w:r w:rsidRPr="008F4301">
        <w:t xml:space="preserve">Zamawiającego; wykaz pozycji, które stanowią przetargową dokumentację projektową oraz projektową dokumentację wykonawczą (techniczną) i zostaną przekazane Wykonawcy, </w:t>
      </w:r>
    </w:p>
    <w:p w:rsidR="00EF69BD" w:rsidRPr="008F4301" w:rsidRDefault="0001280B" w:rsidP="00B06B8E">
      <w:pPr>
        <w:pStyle w:val="Akapitzlist"/>
        <w:numPr>
          <w:ilvl w:val="0"/>
          <w:numId w:val="14"/>
        </w:numPr>
        <w:ind w:left="357" w:hanging="357"/>
      </w:pPr>
      <w:r w:rsidRPr="008F4301">
        <w:t>Wykonawcy; wykaz zawierający spis dokumentacji projektowej, którą Wykonawca opracuje w ramach ceny kontraktowej.</w:t>
      </w:r>
      <w:r w:rsidRPr="00B06B8E">
        <w:rPr>
          <w:b/>
        </w:rPr>
        <w:t xml:space="preserve"> </w:t>
      </w:r>
    </w:p>
    <w:p w:rsidR="00EF69BD" w:rsidRPr="008F4301" w:rsidRDefault="0001280B">
      <w:pPr>
        <w:ind w:left="5"/>
      </w:pPr>
      <w:r w:rsidRPr="008F4301">
        <w:t xml:space="preserve">Wykonawca we własnym zakresie opracuje i uzgodni ewentualne projekty warsztatowe niezbędne do wykonania robót, projekt organizacji budowy, plansze z zakresem i wielkością terenu pod realizację poszczególnych odcinków robót, Program Zapewnienia Jakości (PZJ). Wykonawca jest zobowiązany do sporządzenia na własny koszt wszelkich powykonawczych opracowań wymaganych przez instytucje zewnętrzne. </w:t>
      </w:r>
    </w:p>
    <w:p w:rsidR="00EF69BD" w:rsidRPr="008F4301" w:rsidRDefault="0001280B">
      <w:pPr>
        <w:ind w:left="5"/>
      </w:pPr>
      <w:r w:rsidRPr="008F4301">
        <w:t xml:space="preserve">Wszelkie dokumenty opracowane przez Wykonawcę muszą zostać zaakceptowane przez Inżyniera lub Zamawiającego. </w:t>
      </w:r>
    </w:p>
    <w:p w:rsidR="00EF69BD" w:rsidRPr="008F4301" w:rsidRDefault="0001280B">
      <w:pPr>
        <w:ind w:left="5"/>
      </w:pPr>
      <w:r w:rsidRPr="008F4301">
        <w:t xml:space="preserve">Procedurę wnoszenia poprawek, zmian i sposób nadzoru nad dokumentacją określi Zamawiający lub Inżynier Kontraktu. </w:t>
      </w:r>
    </w:p>
    <w:p w:rsidR="00EF69BD" w:rsidRPr="008F4301" w:rsidRDefault="0001280B">
      <w:pPr>
        <w:spacing w:after="22" w:line="259" w:lineRule="auto"/>
        <w:ind w:left="0" w:firstLine="0"/>
        <w:jc w:val="left"/>
      </w:pPr>
      <w:r w:rsidRPr="008F4301">
        <w:rPr>
          <w:b/>
        </w:rPr>
        <w:t xml:space="preserve"> </w:t>
      </w:r>
    </w:p>
    <w:p w:rsidR="00EF69BD" w:rsidRPr="008F4301" w:rsidRDefault="0001280B">
      <w:pPr>
        <w:pStyle w:val="Nagwek3"/>
        <w:ind w:left="-5"/>
      </w:pPr>
      <w:r w:rsidRPr="008F4301">
        <w:t xml:space="preserve">1.4.3. Zgodność robót z Dokumentacją Projektową i ST </w:t>
      </w:r>
    </w:p>
    <w:p w:rsidR="00EF69BD" w:rsidRPr="008F4301" w:rsidRDefault="0001280B">
      <w:pPr>
        <w:ind w:left="5"/>
      </w:pPr>
      <w:r w:rsidRPr="008F4301">
        <w:t xml:space="preserve">Dokumentacja projektowa, SST i wszystkie dodatkowe dokumenty przekazane Wykonawcy przez Inżyniera/Kierownika projektu stanowią część umowy, a wymagania określone w choćby jednym z nich są obowiązujące dla Wykonawcy tak jakby zawarte były w całej dokumentacji. W przypadku rozbieżności w ustaleniach poszczególnych dokumentów obowiązuje kolejność ich ważności wymieniona w „Kontraktowych warunkach ogólnych” („Ogólnych warunkach umowy”). </w:t>
      </w:r>
    </w:p>
    <w:p w:rsidR="00EF69BD" w:rsidRPr="008F4301" w:rsidRDefault="0001280B">
      <w:pPr>
        <w:ind w:left="5"/>
      </w:pPr>
      <w:r w:rsidRPr="008F4301">
        <w:t xml:space="preserve">Wykonawca nie może wykorzystywać błędów lub </w:t>
      </w:r>
      <w:proofErr w:type="spellStart"/>
      <w:r w:rsidRPr="008F4301">
        <w:t>opuszczeń</w:t>
      </w:r>
      <w:proofErr w:type="spellEnd"/>
      <w:r w:rsidRPr="008F4301">
        <w:t xml:space="preserve"> w dokumentach kontraktowych, a o ich wykryciu winien natychmiast powiadomić Inżyniera/Kierownika projektu, który podejmie decyzję o wprowadzeniu odpowiednich zmian i poprawek. </w:t>
      </w:r>
    </w:p>
    <w:p w:rsidR="00EF69BD" w:rsidRPr="008F4301" w:rsidRDefault="0001280B">
      <w:pPr>
        <w:ind w:left="5"/>
      </w:pPr>
      <w:r w:rsidRPr="008F4301">
        <w:t xml:space="preserve">W przypadku rozbieżności, wymiary podane na piśmie są ważniejsze od wymiarów określonych na podstawie odczytu ze skali rysunku. </w:t>
      </w:r>
    </w:p>
    <w:p w:rsidR="00EF69BD" w:rsidRPr="008F4301" w:rsidRDefault="0001280B">
      <w:pPr>
        <w:ind w:left="5"/>
      </w:pPr>
      <w:r w:rsidRPr="008F4301">
        <w:t xml:space="preserve">Wszystkie wykonane roboty i dostarczone materiały będą zgodne z dokumentacją projektową i SST. </w:t>
      </w:r>
    </w:p>
    <w:p w:rsidR="00EF69BD" w:rsidRPr="008F4301" w:rsidRDefault="0001280B">
      <w:pPr>
        <w:ind w:left="5"/>
      </w:pPr>
      <w:r w:rsidRPr="008F4301">
        <w:t xml:space="preserve">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t>
      </w:r>
    </w:p>
    <w:p w:rsidR="00EF69BD" w:rsidRPr="008F4301" w:rsidRDefault="0001280B">
      <w:pPr>
        <w:ind w:left="5"/>
      </w:pPr>
      <w:r w:rsidRPr="008F4301">
        <w:t xml:space="preserve">W przypadku, gdy materiały lub roboty nie będą w pełni zgodne z dokumentacją projektową lub SST i wpłynie to na niezadowalającą jakość elementu budowli, to takie materiały zostaną zastąpione innymi, a elementy budowli rozebrane i wykonane ponownie na koszt Wykonawcy. </w:t>
      </w:r>
    </w:p>
    <w:p w:rsidR="00EF69BD" w:rsidRPr="008F4301" w:rsidRDefault="0001280B">
      <w:pPr>
        <w:spacing w:after="40" w:line="259" w:lineRule="auto"/>
        <w:ind w:left="0" w:firstLine="0"/>
        <w:jc w:val="left"/>
      </w:pPr>
      <w:r w:rsidRPr="008F4301">
        <w:lastRenderedPageBreak/>
        <w:t xml:space="preserve"> </w:t>
      </w:r>
    </w:p>
    <w:p w:rsidR="00EF69BD" w:rsidRPr="008F4301" w:rsidRDefault="0001280B">
      <w:pPr>
        <w:pStyle w:val="Nagwek3"/>
        <w:ind w:left="-5"/>
      </w:pPr>
      <w:r w:rsidRPr="008F4301">
        <w:t xml:space="preserve">1.4.4. Zabezpieczenie terenu budowy </w:t>
      </w:r>
    </w:p>
    <w:p w:rsidR="00EF69BD" w:rsidRPr="008F4301" w:rsidRDefault="0001280B">
      <w:pPr>
        <w:ind w:left="5"/>
      </w:pPr>
      <w:r w:rsidRPr="008F4301">
        <w:t xml:space="preserve">W związku z brakiem projektów dotyczących zabezpieczenia terenu robót budowlanych, ogrodzenia budowy, bram i furtek, zabezpieczenia przed dostępem osób nieuprawnionych Wykonawca jest zobowiązany: </w:t>
      </w:r>
    </w:p>
    <w:p w:rsidR="00B06B8E" w:rsidRDefault="0001280B" w:rsidP="00B06B8E">
      <w:pPr>
        <w:pStyle w:val="Akapitzlist"/>
        <w:numPr>
          <w:ilvl w:val="0"/>
          <w:numId w:val="15"/>
        </w:numPr>
        <w:ind w:left="357" w:hanging="357"/>
      </w:pPr>
      <w:r w:rsidRPr="008F4301">
        <w:t xml:space="preserve">przedstawienia Inżynierowi/Kierownikowi lub Zamawiającemu projektu zagospodarowania placu budowy lub szkiców planów organizacji i ochrony placu budowy i uzyskania akceptacji; </w:t>
      </w:r>
    </w:p>
    <w:p w:rsidR="00B06B8E" w:rsidRDefault="0001280B" w:rsidP="00B06B8E">
      <w:pPr>
        <w:pStyle w:val="Akapitzlist"/>
        <w:numPr>
          <w:ilvl w:val="0"/>
          <w:numId w:val="15"/>
        </w:numPr>
        <w:ind w:left="357" w:hanging="357"/>
      </w:pPr>
      <w:r w:rsidRPr="008F4301">
        <w:t xml:space="preserve">ogrodzenia i utrzymania porządku na placu budowy; </w:t>
      </w:r>
    </w:p>
    <w:p w:rsidR="00B06B8E" w:rsidRDefault="0001280B" w:rsidP="00B06B8E">
      <w:pPr>
        <w:pStyle w:val="Akapitzlist"/>
        <w:numPr>
          <w:ilvl w:val="0"/>
          <w:numId w:val="15"/>
        </w:numPr>
        <w:ind w:left="357" w:hanging="357"/>
      </w:pPr>
      <w:r w:rsidRPr="008F4301">
        <w:t xml:space="preserve">właściwego składowania materiałów i elementów budowlanych; </w:t>
      </w:r>
    </w:p>
    <w:p w:rsidR="00B06B8E" w:rsidRDefault="0001280B" w:rsidP="00B06B8E">
      <w:pPr>
        <w:pStyle w:val="Akapitzlist"/>
        <w:numPr>
          <w:ilvl w:val="0"/>
          <w:numId w:val="15"/>
        </w:numPr>
        <w:ind w:left="357" w:hanging="357"/>
      </w:pPr>
      <w:r w:rsidRPr="008F4301">
        <w:t xml:space="preserve">utrzymania warunków bezpiecznej pracy i pobytu osób wykonujących czynności związane z budową i nienaruszalność ich mienia służącego do pracy, a także zabezpieczy Plac Budowy przed dostępem osób nieupoważnionych; </w:t>
      </w:r>
    </w:p>
    <w:p w:rsidR="00B06B8E" w:rsidRDefault="0001280B" w:rsidP="00B06B8E">
      <w:pPr>
        <w:pStyle w:val="Akapitzlist"/>
        <w:numPr>
          <w:ilvl w:val="0"/>
          <w:numId w:val="15"/>
        </w:numPr>
        <w:ind w:left="357" w:hanging="357"/>
      </w:pPr>
      <w:r w:rsidRPr="008F4301">
        <w:t xml:space="preserve">przed przystąpieniem do robót Wykonawca przedstawi Inżynierowi do zatwierdzenia organizacji ruchu i zabezpieczenia robót w okresie trwania budowy. W zależności od potrzeb i postępu robót projekt organizacji ruchu powinien być aktualizowany przez Wykonawcę na bieżąco; </w:t>
      </w:r>
    </w:p>
    <w:p w:rsidR="00B06B8E" w:rsidRDefault="0001280B" w:rsidP="00B06B8E">
      <w:pPr>
        <w:pStyle w:val="Akapitzlist"/>
        <w:numPr>
          <w:ilvl w:val="0"/>
          <w:numId w:val="15"/>
        </w:numPr>
        <w:ind w:left="357" w:hanging="357"/>
      </w:pPr>
      <w:r w:rsidRPr="008F4301">
        <w:t xml:space="preserve">fakt przystąpienia do robót Wykonawca obwieści publicznie przed ich rozpoczęciem w sposób uzgodniony z Inżynierem oraz przez umieszczenie, w miejscach i ilościach określonych przez Inżyniera, tablic informacyjnych, których treść będzie zatwierdzona będzie przez Inżyniera. Tablice informacyjne należy wykonać zgodnie z wymogami Funduszu, z którego inwestycja będzie współfinansowany. Wszelkie informacje dotyczące Funduszu współfinansującego Zamawiający poda do wiadomości Wykonawcy. Wykonawca jest zobowiązany utrzymać tablice informacyjne w dobrym stanie przez cały okres realizacji robót; </w:t>
      </w:r>
    </w:p>
    <w:p w:rsidR="00B06B8E" w:rsidRDefault="0001280B" w:rsidP="00B06B8E">
      <w:pPr>
        <w:pStyle w:val="Akapitzlist"/>
        <w:numPr>
          <w:ilvl w:val="0"/>
          <w:numId w:val="15"/>
        </w:numPr>
        <w:ind w:left="357" w:hanging="357"/>
      </w:pPr>
      <w:r w:rsidRPr="008F4301">
        <w:t xml:space="preserve">koszt  zabezpieczenia Placu Budowy i Robót poza placem budowy nie podlega odrębnej zapłacie i przyjmuje się, że jest włączony w Cenę Kontraktową poza pozycjami wymienionymi w Przedmiarze  Robót; </w:t>
      </w:r>
    </w:p>
    <w:p w:rsidR="00B06B8E" w:rsidRDefault="0001280B" w:rsidP="00B06B8E">
      <w:pPr>
        <w:pStyle w:val="Akapitzlist"/>
        <w:numPr>
          <w:ilvl w:val="0"/>
          <w:numId w:val="15"/>
        </w:numPr>
        <w:ind w:left="357" w:hanging="357"/>
      </w:pPr>
      <w:r w:rsidRPr="008F4301">
        <w:t xml:space="preserve">w czasie wykonywania robót Wykonawca dostarczy, zainstaluje i będzie obsługiwał wszystkie tymczasowe urządzenia zabezpieczające, tj.: zapory, światła ostrzegawcze, sygnały, itp., zapewniając w ten sposób bezpieczeństwo pojazdów i pieszych; </w:t>
      </w:r>
    </w:p>
    <w:p w:rsidR="00B06B8E" w:rsidRDefault="0001280B" w:rsidP="00B06B8E">
      <w:pPr>
        <w:pStyle w:val="Akapitzlist"/>
        <w:numPr>
          <w:ilvl w:val="0"/>
          <w:numId w:val="15"/>
        </w:numPr>
        <w:ind w:left="357" w:hanging="357"/>
      </w:pPr>
      <w:r w:rsidRPr="008F4301">
        <w:t xml:space="preserve">Wykonawca zapewni stałe warunki widoczności, w dzień i w nocy tych zapór i znaków, dla których jest to nieodzowne ze względów bezpieczeństwa; </w:t>
      </w:r>
    </w:p>
    <w:p w:rsidR="00EF69BD" w:rsidRPr="008F4301" w:rsidRDefault="0001280B" w:rsidP="00B06B8E">
      <w:pPr>
        <w:pStyle w:val="Akapitzlist"/>
        <w:numPr>
          <w:ilvl w:val="0"/>
          <w:numId w:val="15"/>
        </w:numPr>
        <w:ind w:left="357" w:hanging="357"/>
      </w:pPr>
      <w:r w:rsidRPr="008F4301">
        <w:t xml:space="preserve">Wszystkie znaki, zapory i inne urządzenia zabezpieczające będą akceptowane przez Inżyniera. </w:t>
      </w:r>
    </w:p>
    <w:p w:rsidR="00EF69BD" w:rsidRPr="008F4301" w:rsidRDefault="0001280B">
      <w:pPr>
        <w:spacing w:after="75"/>
        <w:ind w:left="5"/>
      </w:pPr>
      <w:r w:rsidRPr="008F4301">
        <w:t>a)</w:t>
      </w:r>
      <w:r w:rsidRPr="008F4301">
        <w:rPr>
          <w:rFonts w:eastAsia="Arial"/>
        </w:rPr>
        <w:t xml:space="preserve"> </w:t>
      </w:r>
      <w:r w:rsidRPr="008F4301">
        <w:t xml:space="preserve">Roboty modernizacyjne/ przebudowa i remontowe („pod   ruchem”) </w:t>
      </w:r>
    </w:p>
    <w:p w:rsidR="00EF69BD" w:rsidRPr="008F4301" w:rsidRDefault="0001280B">
      <w:pPr>
        <w:ind w:left="5"/>
      </w:pPr>
      <w:r w:rsidRPr="008F4301">
        <w:t xml:space="preserve">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 </w:t>
      </w:r>
    </w:p>
    <w:p w:rsidR="00EF69BD" w:rsidRPr="008F4301" w:rsidRDefault="0001280B">
      <w:pPr>
        <w:ind w:left="5"/>
      </w:pPr>
      <w:r w:rsidRPr="008F4301">
        <w:t xml:space="preserve">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t>
      </w:r>
      <w:r w:rsidRPr="008F4301">
        <w:lastRenderedPageBreak/>
        <w:t xml:space="preserve">Wykonawcę. Każda zmiana, w stosunku do zatwierdzonego projektu organizacji ruchu, wymaga każdorazowo ponownego zatwierdzenia projektu. </w:t>
      </w:r>
    </w:p>
    <w:p w:rsidR="00EF69BD" w:rsidRPr="008F4301" w:rsidRDefault="0001280B">
      <w:pPr>
        <w:ind w:left="5"/>
      </w:pPr>
      <w:r w:rsidRPr="008F4301">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rsidR="00EF69BD" w:rsidRPr="008F4301" w:rsidRDefault="0001280B">
      <w:pPr>
        <w:ind w:left="5"/>
      </w:pPr>
      <w:r w:rsidRPr="008F4301">
        <w:t xml:space="preserve">Wykonawca zapewni stałe warunki widoczności w dzień i w nocy tych zapór i znaków, dla których jest to nieodzowne ze względów bezpieczeństwa. </w:t>
      </w:r>
    </w:p>
    <w:p w:rsidR="00EF69BD" w:rsidRPr="008F4301" w:rsidRDefault="0001280B">
      <w:pPr>
        <w:ind w:left="5"/>
      </w:pPr>
      <w:r w:rsidRPr="008F4301">
        <w:t xml:space="preserve">Wszystkie znaki, zapory i inne urządzenia zabezpieczające będą akceptowane przez Inżyniera/Kierownika projektu. </w:t>
      </w:r>
    </w:p>
    <w:p w:rsidR="00EF69BD" w:rsidRPr="008F4301" w:rsidRDefault="0001280B">
      <w:pPr>
        <w:ind w:left="5"/>
      </w:pPr>
      <w:r w:rsidRPr="008F4301">
        <w:t xml:space="preserve">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w:t>
      </w:r>
    </w:p>
    <w:p w:rsidR="00EF69BD" w:rsidRPr="008F4301" w:rsidRDefault="0001280B">
      <w:pPr>
        <w:ind w:left="5"/>
      </w:pPr>
      <w:r w:rsidRPr="008F4301">
        <w:t xml:space="preserve">Koszt zabezpieczenia terenu budowy nie podlega odrębnej zapłacie i przyjmuje się, że jest włączony w cenę kontraktową. </w:t>
      </w:r>
    </w:p>
    <w:p w:rsidR="00EF69BD" w:rsidRPr="008F4301" w:rsidRDefault="0001280B">
      <w:pPr>
        <w:spacing w:after="75"/>
        <w:ind w:left="5"/>
      </w:pPr>
      <w:r w:rsidRPr="008F4301">
        <w:t>b)</w:t>
      </w:r>
      <w:r w:rsidRPr="008F4301">
        <w:rPr>
          <w:rFonts w:eastAsia="Arial"/>
        </w:rPr>
        <w:t xml:space="preserve"> </w:t>
      </w:r>
      <w:r w:rsidRPr="008F4301">
        <w:t xml:space="preserve">Roboty o charakterze inwestycyjnym </w:t>
      </w:r>
    </w:p>
    <w:p w:rsidR="00EF69BD" w:rsidRPr="008F4301" w:rsidRDefault="0001280B">
      <w:pPr>
        <w:ind w:left="5"/>
      </w:pPr>
      <w:r w:rsidRPr="008F4301">
        <w:t xml:space="preserve">Wykonawca jest zobowiązany do zabezpieczenia terenu budowy w okresie trwania realizacji kontraktu aż do zakończenia i odbioru ostatecznego robót. </w:t>
      </w:r>
    </w:p>
    <w:p w:rsidR="00EF69BD" w:rsidRPr="008F4301" w:rsidRDefault="0001280B">
      <w:pPr>
        <w:tabs>
          <w:tab w:val="center" w:pos="1981"/>
          <w:tab w:val="center" w:pos="3279"/>
          <w:tab w:val="center" w:pos="4118"/>
          <w:tab w:val="center" w:pos="4760"/>
          <w:tab w:val="center" w:pos="5958"/>
          <w:tab w:val="center" w:pos="7437"/>
          <w:tab w:val="right" w:pos="9370"/>
        </w:tabs>
        <w:ind w:left="-5" w:firstLine="0"/>
        <w:jc w:val="left"/>
      </w:pPr>
      <w:r w:rsidRPr="008F4301">
        <w:t xml:space="preserve">Wykonawca </w:t>
      </w:r>
      <w:r w:rsidRPr="008F4301">
        <w:tab/>
        <w:t xml:space="preserve">dostarczy, </w:t>
      </w:r>
      <w:r w:rsidRPr="008F4301">
        <w:tab/>
        <w:t xml:space="preserve">zainstaluje </w:t>
      </w:r>
      <w:r w:rsidRPr="008F4301">
        <w:tab/>
        <w:t xml:space="preserve">i </w:t>
      </w:r>
      <w:r w:rsidRPr="008F4301">
        <w:tab/>
      </w:r>
      <w:r w:rsidR="00B06B8E">
        <w:t xml:space="preserve">będzie </w:t>
      </w:r>
      <w:r w:rsidR="00B06B8E">
        <w:tab/>
        <w:t xml:space="preserve">utrzymywać </w:t>
      </w:r>
      <w:r w:rsidR="00B06B8E">
        <w:tab/>
        <w:t xml:space="preserve">tymczasowe </w:t>
      </w:r>
      <w:r w:rsidRPr="008F4301">
        <w:t xml:space="preserve">urządzenia </w:t>
      </w:r>
    </w:p>
    <w:p w:rsidR="00EF69BD" w:rsidRPr="008F4301" w:rsidRDefault="0001280B">
      <w:pPr>
        <w:ind w:left="5"/>
      </w:pPr>
      <w:r w:rsidRPr="008F4301">
        <w:t xml:space="preserve">zabezpieczające, w tym: ogrodzenia, poręcze, oświetlenie, sygnały i znaki ostrzegawcze oraz  wszelkie inne środki niezbędne do ochrony robót, wygody społeczności i innych. </w:t>
      </w:r>
    </w:p>
    <w:p w:rsidR="00EF69BD" w:rsidRPr="008F4301" w:rsidRDefault="0001280B">
      <w:pPr>
        <w:ind w:left="5"/>
      </w:pPr>
      <w:r w:rsidRPr="008F4301">
        <w:t xml:space="preserve">W miejscach przylegających do dróg otwartych dla ruchu, Wykonawca ogrodzi lub wyraźnie oznakuje teren budowy, w sposób uzgodniony z Inżynierem/Kierownikiem projektu. </w:t>
      </w:r>
    </w:p>
    <w:p w:rsidR="00EF69BD" w:rsidRPr="008F4301" w:rsidRDefault="0001280B">
      <w:pPr>
        <w:ind w:left="5"/>
      </w:pPr>
      <w:r w:rsidRPr="008F4301">
        <w:t xml:space="preserve">Wjazdy i wyjazdy z terenu budowy przeznaczone dla pojazdów i maszyn pracujących przy realizacji robót, Wykonawca odpowiednio oznakuje w sposób uzgodniony z </w:t>
      </w:r>
    </w:p>
    <w:p w:rsidR="00EF69BD" w:rsidRPr="008F4301" w:rsidRDefault="0001280B">
      <w:pPr>
        <w:ind w:left="5"/>
      </w:pPr>
      <w:r w:rsidRPr="008F4301">
        <w:t xml:space="preserve">Inżynierem/Kierownikiem projektu. </w:t>
      </w:r>
    </w:p>
    <w:p w:rsidR="00EF69BD" w:rsidRPr="008F4301" w:rsidRDefault="0001280B">
      <w:pPr>
        <w:ind w:left="5"/>
      </w:pPr>
      <w:r w:rsidRPr="008F4301">
        <w:t xml:space="preserve">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w:t>
      </w:r>
    </w:p>
    <w:p w:rsidR="00EF69BD" w:rsidRPr="008F4301" w:rsidRDefault="0001280B">
      <w:pPr>
        <w:ind w:left="5"/>
      </w:pPr>
      <w:r w:rsidRPr="008F4301">
        <w:t xml:space="preserve">Koszt zabezpieczenia terenu budowy nie podlega odrębnej zapłacie i przyjmuje się, że jest włączony w cenę kontraktową. </w:t>
      </w:r>
    </w:p>
    <w:p w:rsidR="00EF69BD" w:rsidRPr="008F4301" w:rsidRDefault="0001280B">
      <w:pPr>
        <w:spacing w:after="30" w:line="259" w:lineRule="auto"/>
        <w:ind w:left="0" w:firstLine="0"/>
        <w:jc w:val="left"/>
      </w:pPr>
      <w:r w:rsidRPr="008F4301">
        <w:t xml:space="preserve"> </w:t>
      </w:r>
    </w:p>
    <w:p w:rsidR="00EF69BD" w:rsidRPr="008F4301" w:rsidRDefault="0001280B">
      <w:pPr>
        <w:pStyle w:val="Nagwek3"/>
        <w:ind w:left="-5"/>
      </w:pPr>
      <w:r w:rsidRPr="008F4301">
        <w:t>1.4.5. Ochrona środowiska w czasie wykonywania robót</w:t>
      </w:r>
      <w:r w:rsidRPr="008F4301">
        <w:rPr>
          <w:b w:val="0"/>
        </w:rPr>
        <w:t xml:space="preserve"> </w:t>
      </w:r>
    </w:p>
    <w:p w:rsidR="00EF69BD" w:rsidRPr="008F4301" w:rsidRDefault="0001280B">
      <w:pPr>
        <w:ind w:left="5"/>
      </w:pPr>
      <w:r w:rsidRPr="008F4301">
        <w:t xml:space="preserve">Wykonawca ma obowiązek znać i stosować w czasie prowadzenia robót wszelkie przepisy dotyczące ochrony środowiska naturalnego. </w:t>
      </w:r>
    </w:p>
    <w:p w:rsidR="00EF69BD" w:rsidRPr="008F4301" w:rsidRDefault="0001280B">
      <w:pPr>
        <w:ind w:left="5"/>
      </w:pPr>
      <w:r w:rsidRPr="008F4301">
        <w:t xml:space="preserve">W okresie trwania budowy i wykańczania robót Wykonawca będzie: </w:t>
      </w:r>
    </w:p>
    <w:p w:rsidR="00EF69BD" w:rsidRPr="008F4301" w:rsidRDefault="0001280B" w:rsidP="00B06B8E">
      <w:pPr>
        <w:numPr>
          <w:ilvl w:val="0"/>
          <w:numId w:val="4"/>
        </w:numPr>
        <w:ind w:left="0" w:firstLine="357"/>
      </w:pPr>
      <w:r w:rsidRPr="008F4301">
        <w:t xml:space="preserve">utrzymywać teren budowy i wykopy w stanie bez wody stojącej, </w:t>
      </w:r>
    </w:p>
    <w:p w:rsidR="00EF69BD" w:rsidRPr="008F4301" w:rsidRDefault="0001280B" w:rsidP="00B06B8E">
      <w:pPr>
        <w:numPr>
          <w:ilvl w:val="0"/>
          <w:numId w:val="4"/>
        </w:numPr>
        <w:ind w:left="0" w:firstLine="357"/>
      </w:pPr>
      <w:r w:rsidRPr="008F4301">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r w:rsidRPr="008F4301">
        <w:lastRenderedPageBreak/>
        <w:t xml:space="preserve">Stosując się do tych wymagań będzie miał szczególny wzgląd na: 1) lokalizację baz, magazynów, składowisk i dróg dojazdowych 2) środki ostrożności i zabezpieczenia przed: </w:t>
      </w:r>
    </w:p>
    <w:p w:rsidR="00B06B8E" w:rsidRDefault="0001280B" w:rsidP="00B06B8E">
      <w:pPr>
        <w:pStyle w:val="Akapitzlist"/>
        <w:numPr>
          <w:ilvl w:val="0"/>
          <w:numId w:val="16"/>
        </w:numPr>
        <w:ind w:left="357" w:right="295" w:hanging="357"/>
      </w:pPr>
      <w:r w:rsidRPr="008F4301">
        <w:t>zanieczyszczeniem zbiorników i cieków wodnych pyłam</w:t>
      </w:r>
      <w:r w:rsidR="00B06B8E">
        <w:t>i lub substancjami toksycznymi</w:t>
      </w:r>
    </w:p>
    <w:p w:rsidR="00B06B8E" w:rsidRDefault="0001280B" w:rsidP="00B06B8E">
      <w:pPr>
        <w:pStyle w:val="Akapitzlist"/>
        <w:numPr>
          <w:ilvl w:val="0"/>
          <w:numId w:val="16"/>
        </w:numPr>
        <w:ind w:left="357" w:right="295" w:hanging="357"/>
      </w:pPr>
      <w:r w:rsidRPr="008F4301">
        <w:t xml:space="preserve">zanieczyszczeniem powietrza pyłami i gazami, </w:t>
      </w:r>
    </w:p>
    <w:p w:rsidR="00EF69BD" w:rsidRPr="008F4301" w:rsidRDefault="0001280B" w:rsidP="00B06B8E">
      <w:pPr>
        <w:pStyle w:val="Akapitzlist"/>
        <w:numPr>
          <w:ilvl w:val="0"/>
          <w:numId w:val="16"/>
        </w:numPr>
        <w:ind w:left="357" w:right="295" w:hanging="357"/>
      </w:pPr>
      <w:r w:rsidRPr="008F4301">
        <w:t>możliwość</w:t>
      </w:r>
      <w:r w:rsidRPr="00B06B8E">
        <w:rPr>
          <w:vertAlign w:val="subscript"/>
        </w:rPr>
        <w:t xml:space="preserve"> </w:t>
      </w:r>
      <w:r w:rsidRPr="008F4301">
        <w:t xml:space="preserve">powstania pożaru </w:t>
      </w:r>
    </w:p>
    <w:p w:rsidR="00EF69BD" w:rsidRPr="008F4301" w:rsidRDefault="0001280B">
      <w:pPr>
        <w:ind w:left="5"/>
      </w:pPr>
      <w:r w:rsidRPr="008F4301">
        <w:t xml:space="preserve">3) Nie użytkowanie w porze nocnej (22.00 - 6.00) maszyn i urządzeń emitujących hałas przekraczający poziom dozwolony dla pory nocnej. </w:t>
      </w:r>
    </w:p>
    <w:p w:rsidR="00EF69BD" w:rsidRPr="008F4301" w:rsidRDefault="0001280B">
      <w:pPr>
        <w:spacing w:after="89" w:line="259" w:lineRule="auto"/>
        <w:ind w:left="0" w:firstLine="0"/>
        <w:jc w:val="left"/>
      </w:pPr>
      <w:r w:rsidRPr="008F4301">
        <w:t xml:space="preserve"> </w:t>
      </w:r>
    </w:p>
    <w:p w:rsidR="00EF69BD" w:rsidRPr="008F4301" w:rsidRDefault="0001280B">
      <w:pPr>
        <w:pStyle w:val="Nagwek3"/>
        <w:ind w:left="-5"/>
      </w:pPr>
      <w:r w:rsidRPr="008F4301">
        <w:t xml:space="preserve">1.4.6. Ochrona przeciwpożarowa </w:t>
      </w:r>
    </w:p>
    <w:p w:rsidR="00EF69BD" w:rsidRPr="008F4301" w:rsidRDefault="0001280B">
      <w:pPr>
        <w:ind w:left="5"/>
      </w:pPr>
      <w:r w:rsidRPr="008F4301">
        <w:t xml:space="preserve">Wykonawca będzie przestrzegać przepisów ochrony przeciwpożarowej. </w:t>
      </w:r>
    </w:p>
    <w:p w:rsidR="00EF69BD" w:rsidRPr="008F4301" w:rsidRDefault="0001280B" w:rsidP="00B06B8E">
      <w:pPr>
        <w:ind w:left="5"/>
      </w:pPr>
      <w:r w:rsidRPr="008F4301">
        <w:t xml:space="preserve">Wykonawca będzie utrzymywał sprawny sprzęt przeciwpożarowy wymagany przez odpowiednie przepisy wymienione w pkt. 10 ST, na terenie baz produkcyjnych, w pomieszczeniach biurowych, mieszkalnych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rsidR="00EF69BD" w:rsidRPr="008F4301" w:rsidRDefault="0001280B">
      <w:pPr>
        <w:spacing w:after="25" w:line="259" w:lineRule="auto"/>
        <w:ind w:left="0" w:firstLine="0"/>
        <w:jc w:val="left"/>
      </w:pPr>
      <w:r w:rsidRPr="008F4301">
        <w:rPr>
          <w:b/>
        </w:rPr>
        <w:t xml:space="preserve"> </w:t>
      </w:r>
    </w:p>
    <w:p w:rsidR="00EF69BD" w:rsidRPr="008F4301" w:rsidRDefault="0001280B" w:rsidP="00B06B8E">
      <w:pPr>
        <w:pStyle w:val="Nagwek3"/>
        <w:ind w:left="-5"/>
        <w:jc w:val="both"/>
      </w:pPr>
      <w:r w:rsidRPr="008F4301">
        <w:t xml:space="preserve">1.4.7. Ochrona własności publicznej i prywatnej </w:t>
      </w:r>
    </w:p>
    <w:p w:rsidR="00EF69BD" w:rsidRPr="008F4301" w:rsidRDefault="0001280B" w:rsidP="00B06B8E">
      <w:pPr>
        <w:spacing w:line="268" w:lineRule="auto"/>
        <w:ind w:right="-9"/>
      </w:pPr>
      <w:r w:rsidRPr="008F4301">
        <w:t>Wykonawca odpowiada za ochronę instalacji na po</w:t>
      </w:r>
      <w:r w:rsidR="00B06B8E">
        <w:t xml:space="preserve">wierzchni ziemi i za urządzenia </w:t>
      </w:r>
      <w:r w:rsidRPr="008F4301">
        <w:t>podziemne, takie jak rurociągi, kable itp. oraz uzyska</w:t>
      </w:r>
      <w:r w:rsidR="00B06B8E">
        <w:t xml:space="preserve"> od odpowiednich władz będących </w:t>
      </w:r>
      <w:r w:rsidRPr="008F4301">
        <w:t>właścicielami tych urządzeń potwierdzenie informacji dostarczonych mu przez Zamawiającego w ramach planu ich lokalizacji. Wykonawca zapewni właściwe oznaczenie i zabezpieczenie przed uszkodzeniem tych instalacji i ur</w:t>
      </w:r>
      <w:r w:rsidR="00B06B8E">
        <w:t xml:space="preserve">ządzeń w czasie trwania budowy. </w:t>
      </w:r>
      <w:r w:rsidRPr="008F4301">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w:t>
      </w:r>
      <w:r w:rsidR="00B06B8E">
        <w:t xml:space="preserve">czonych mu przez Zamawiającego. </w:t>
      </w:r>
      <w:r w:rsidRPr="008F4301">
        <w:t xml:space="preserve">Jeżeli teren budowy przylega do terenów z zabudową mieszkaniową, Wykonawca będzie realizować roboty w sposób powodujący minimalne niedogodności dla mieszkańców. Wykonawca odpowiada za wszelkie uszkodzenia zabudowy mieszkaniowej w sąsiedztwie budowy, </w:t>
      </w:r>
      <w:r w:rsidR="00B06B8E">
        <w:t xml:space="preserve">spowodowane jego działalnością. </w:t>
      </w:r>
      <w:r w:rsidRPr="008F4301">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r w:rsidRPr="008F4301">
        <w:rPr>
          <w:i/>
        </w:rPr>
        <w:t xml:space="preserve"> </w:t>
      </w:r>
    </w:p>
    <w:p w:rsidR="00EF69BD" w:rsidRPr="008F4301" w:rsidRDefault="0001280B">
      <w:pPr>
        <w:spacing w:after="22" w:line="259" w:lineRule="auto"/>
        <w:ind w:left="0" w:firstLine="0"/>
        <w:jc w:val="left"/>
      </w:pPr>
      <w:r w:rsidRPr="008F4301">
        <w:rPr>
          <w:b/>
        </w:rPr>
        <w:t xml:space="preserve"> </w:t>
      </w:r>
    </w:p>
    <w:p w:rsidR="00EF69BD" w:rsidRPr="008F4301" w:rsidRDefault="0001280B">
      <w:pPr>
        <w:pStyle w:val="Nagwek3"/>
        <w:spacing w:after="89"/>
        <w:ind w:left="-5"/>
      </w:pPr>
      <w:r w:rsidRPr="008F4301">
        <w:lastRenderedPageBreak/>
        <w:t xml:space="preserve">1.4.8. Ograniczenie obciążeń osi pojazdów </w:t>
      </w:r>
    </w:p>
    <w:p w:rsidR="00EF69BD" w:rsidRPr="008F4301" w:rsidRDefault="0001280B">
      <w:pPr>
        <w:ind w:left="5"/>
      </w:pPr>
      <w:r w:rsidRPr="008F4301">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r w:rsidRPr="008F4301">
        <w:rPr>
          <w:i/>
        </w:rPr>
        <w:t xml:space="preserve">. </w:t>
      </w:r>
    </w:p>
    <w:p w:rsidR="00EF69BD" w:rsidRPr="008F4301" w:rsidRDefault="0001280B">
      <w:pPr>
        <w:spacing w:after="24" w:line="259" w:lineRule="auto"/>
        <w:ind w:left="0" w:firstLine="0"/>
        <w:jc w:val="left"/>
      </w:pPr>
      <w:r w:rsidRPr="008F4301">
        <w:rPr>
          <w:b/>
        </w:rPr>
        <w:t xml:space="preserve"> </w:t>
      </w:r>
    </w:p>
    <w:p w:rsidR="00EF69BD" w:rsidRPr="008F4301" w:rsidRDefault="0001280B">
      <w:pPr>
        <w:pStyle w:val="Nagwek3"/>
        <w:ind w:left="-5"/>
      </w:pPr>
      <w:r w:rsidRPr="008F4301">
        <w:t xml:space="preserve">1.4.9. Bezpieczeństwo i higiena pracy </w:t>
      </w:r>
    </w:p>
    <w:p w:rsidR="00EF69BD" w:rsidRPr="008F4301" w:rsidRDefault="0001280B" w:rsidP="00B06B8E">
      <w:pPr>
        <w:ind w:left="5"/>
      </w:pPr>
      <w:r w:rsidRPr="008F4301">
        <w:t xml:space="preserve">Podczas realizacji robót Wykonawca będzie przestrzegać przepisów dotyczących </w:t>
      </w:r>
      <w:r w:rsidR="00B06B8E">
        <w:t xml:space="preserve">bezpieczeństwa i higieny pracy. </w:t>
      </w:r>
      <w:r w:rsidRPr="008F4301">
        <w:t>W szczególności Wykonawca ma obowiązek zadbać, aby personel nie wykonywał pracy w warunkach niebezpiecznych, szkodliwych dla zdrowia oraz niespełniających od</w:t>
      </w:r>
      <w:r w:rsidR="00B06B8E">
        <w:t xml:space="preserve">powiednich wymagań sanitarnych. </w:t>
      </w:r>
      <w:r w:rsidRPr="008F4301">
        <w:t>Wykonawca zapewni i będzie utrzymywał wszelkie urządzenia zabezpieczające, socjalne oraz sprzęt i odpowiednią odzież dla ochrony życia i zdrowia osób zatrudnionych na budowie oraz dla zapewnienia bezpieczeń</w:t>
      </w:r>
      <w:r w:rsidR="00B06B8E">
        <w:t xml:space="preserve">stwa publicznego. </w:t>
      </w:r>
      <w:r w:rsidRPr="008F4301">
        <w:t xml:space="preserve">Uznaje się, że wszelkie koszty związane z wypełnieniem wymagań określonych powyżej nie podlegają odrębnej zapłacie i są </w:t>
      </w:r>
      <w:r w:rsidR="00B06B8E">
        <w:t xml:space="preserve">uwzględnione w cenie ofertowej. </w:t>
      </w:r>
      <w:r w:rsidRPr="008F4301">
        <w:t xml:space="preserve">Kierownik budowy przed rozpoczęciem robót jest zobowiązany sporządzić lub zapewnić sporządzenie „ </w:t>
      </w:r>
      <w:r w:rsidRPr="008F4301">
        <w:rPr>
          <w:b/>
        </w:rPr>
        <w:t>Planu bezpieczeństwa i ochrony zdrowia</w:t>
      </w:r>
      <w:r w:rsidRPr="008F4301">
        <w:t>” tzw. „</w:t>
      </w:r>
      <w:r w:rsidRPr="008F4301">
        <w:rPr>
          <w:b/>
        </w:rPr>
        <w:t>planu bioz</w:t>
      </w:r>
      <w:r w:rsidRPr="008F4301">
        <w:t xml:space="preserve">”, na podstawie „Informacji dotyczącej bezpieczeństwa i ochrony zdrowia” ujętej w poszczególnych opracowaniach Dokumentacji Projektowej. Plan bioz należy opracować zgodnie z wytycznymi określonymi w odpowiednich przepisach wymienionych w pkt. 10 ST. </w:t>
      </w:r>
      <w:r w:rsidRPr="008F4301">
        <w:rPr>
          <w:i/>
        </w:rPr>
        <w:t xml:space="preserve">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1.4.10. Ochrona i utrzymanie robót </w:t>
      </w:r>
    </w:p>
    <w:p w:rsidR="00EF69BD" w:rsidRPr="008F4301" w:rsidRDefault="0001280B" w:rsidP="00B06B8E">
      <w:pPr>
        <w:ind w:left="5"/>
      </w:pPr>
      <w:r w:rsidRPr="008F4301">
        <w:t>Wykonawca będzie odpowiedzialny za ochronę robót i za wszelkie materiały i urządzenia używane do robót, od daty rozpoczęcia do daty odbioru robót przez Zama</w:t>
      </w:r>
      <w:r w:rsidR="00B06B8E">
        <w:t xml:space="preserve">wiającego i Inspektora nadzoru. </w:t>
      </w:r>
      <w:r w:rsidRPr="008F4301">
        <w:t>Wykonawca będzie utrzymywać roboty do czasu ostatecznego odbioru. Utrzymanie powinno być prowadzone w taki sposób, aby budowla lub jej elementy były w zadowalającym stanie przez cały czas, do momentu odbioru ostateczneg</w:t>
      </w:r>
      <w:r w:rsidR="00B06B8E">
        <w:t xml:space="preserve">o. </w:t>
      </w:r>
      <w:r w:rsidRPr="008F4301">
        <w:t>Jeżeli Wykonawca w jakimkolwiek czasie zaniedba utrzymania, to na polecenie Inspektora nadzoru powinien rozpocząć roboty utrzymaniowe nie później niż w 24 godziny po otrzymaniu tego polecenia.</w:t>
      </w:r>
      <w:r w:rsidRPr="008F4301">
        <w:rPr>
          <w:i/>
        </w:rPr>
        <w:t xml:space="preserve">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3"/>
        <w:ind w:left="-5"/>
      </w:pPr>
      <w:r w:rsidRPr="008F4301">
        <w:t xml:space="preserve">1.4.11. Stosowanie się do prawa i innych przepisów </w:t>
      </w:r>
    </w:p>
    <w:p w:rsidR="00EF69BD" w:rsidRPr="008F4301" w:rsidRDefault="0001280B" w:rsidP="00B06B8E">
      <w:pPr>
        <w:ind w:left="5"/>
      </w:pPr>
      <w:r w:rsidRPr="008F4301">
        <w:t>Wykonawca zobowiązany jest znać wszystkie przepisy wydane przez władze centralne i miejscowe oraz inne przepisy i wytyczne, które są w jakikolwiek sposób związane z robotami i będzie w pełni odpowiedzialny za przestrzeganie tych praw, przepisów i wytycznych po</w:t>
      </w:r>
      <w:r w:rsidR="00B06B8E">
        <w:t xml:space="preserve">dczas prowadzenia robót. </w:t>
      </w:r>
      <w:r w:rsidRPr="008F4301">
        <w:t xml:space="preserve">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rsidR="00EF69BD" w:rsidRPr="008F4301" w:rsidRDefault="0001280B">
      <w:pPr>
        <w:spacing w:after="85"/>
        <w:ind w:left="5"/>
      </w:pPr>
      <w:r w:rsidRPr="008F4301">
        <w:lastRenderedPageBreak/>
        <w:t xml:space="preserve">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3"/>
        <w:spacing w:after="151"/>
        <w:ind w:left="-5"/>
      </w:pPr>
      <w:r w:rsidRPr="008F4301">
        <w:t xml:space="preserve">1.4.12. Równoważność norm i zbiorów przepisów prawnych </w:t>
      </w:r>
    </w:p>
    <w:p w:rsidR="00EF69BD" w:rsidRPr="008F4301" w:rsidRDefault="0001280B">
      <w:pPr>
        <w:spacing w:after="83"/>
        <w:ind w:left="5"/>
      </w:pPr>
      <w:r w:rsidRPr="008F4301">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 </w:t>
      </w:r>
    </w:p>
    <w:p w:rsidR="00EF69BD" w:rsidRPr="008F4301" w:rsidRDefault="0001280B">
      <w:pPr>
        <w:spacing w:after="40" w:line="259" w:lineRule="auto"/>
        <w:ind w:left="0" w:firstLine="0"/>
        <w:jc w:val="left"/>
      </w:pPr>
      <w:r w:rsidRPr="008F4301">
        <w:t xml:space="preserve"> </w:t>
      </w:r>
    </w:p>
    <w:p w:rsidR="00EF69BD" w:rsidRPr="008F4301" w:rsidRDefault="0001280B">
      <w:pPr>
        <w:pStyle w:val="Nagwek3"/>
        <w:spacing w:after="149"/>
        <w:ind w:left="-5"/>
      </w:pPr>
      <w:r w:rsidRPr="008F4301">
        <w:t xml:space="preserve">1.4.13. Materiały szkodliwe dla otoczenia </w:t>
      </w:r>
    </w:p>
    <w:p w:rsidR="00EF69BD" w:rsidRPr="008F4301" w:rsidRDefault="0001280B">
      <w:pPr>
        <w:spacing w:after="73"/>
        <w:ind w:left="5"/>
      </w:pPr>
      <w:r w:rsidRPr="008F4301">
        <w:t xml:space="preserve">Materiały, które w sposób trwały są szkodliwe dla otoczenia, nie będą dopuszczone do użycia. </w:t>
      </w:r>
    </w:p>
    <w:p w:rsidR="00EF69BD" w:rsidRPr="008F4301" w:rsidRDefault="0001280B">
      <w:pPr>
        <w:ind w:left="5"/>
      </w:pPr>
      <w:r w:rsidRPr="008F4301">
        <w:t xml:space="preserve">Nie dopuszcza się użycia materiałów wywołujących szkodliwe promieniowanie o stężeniu większym od dopuszczalnego, określonego odpowiednimi przepisami. </w:t>
      </w:r>
    </w:p>
    <w:p w:rsidR="00EF69BD" w:rsidRPr="008F4301" w:rsidRDefault="0001280B" w:rsidP="00B06B8E">
      <w:pPr>
        <w:ind w:left="5"/>
      </w:pPr>
      <w:r w:rsidRPr="008F4301">
        <w:t>Wszelkie materiały odpadowe użyte do robót będą miały aprobatę techniczną wydaną przez uprawnioną jednostkę, jednoznacznie określającą brak szkodliwego oddziaływania</w:t>
      </w:r>
      <w:r w:rsidR="00B06B8E">
        <w:t xml:space="preserve"> tych materiałów na środowisko. </w:t>
      </w:r>
      <w:r w:rsidRPr="008F4301">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w:t>
      </w:r>
      <w:r w:rsidR="00B06B8E">
        <w:t xml:space="preserve">ganów administracji państwowej. </w:t>
      </w:r>
      <w:r w:rsidRPr="008F4301">
        <w:t xml:space="preserve">Jeżeli Wykonawca użył materiałów szkodliwych dla otoczenia zgodnie ze specyfikacjami, a ich użycie spowodowało jakiekolwiek zagrożenie środowiska, to konsekwencje tego poniesie Zamawiający.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spacing w:after="150"/>
        <w:ind w:left="-5"/>
      </w:pPr>
      <w:r w:rsidRPr="008F4301">
        <w:t xml:space="preserve">1.4.14. Wykopaliska </w:t>
      </w:r>
    </w:p>
    <w:p w:rsidR="00EF69BD" w:rsidRPr="008F4301" w:rsidRDefault="0001280B">
      <w:pPr>
        <w:spacing w:after="88"/>
        <w:ind w:left="5"/>
      </w:pPr>
      <w:r w:rsidRPr="008F4301">
        <w:t xml:space="preserve">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 </w:t>
      </w:r>
    </w:p>
    <w:p w:rsidR="00EF69BD" w:rsidRDefault="0001280B">
      <w:pPr>
        <w:spacing w:after="25" w:line="259" w:lineRule="auto"/>
        <w:ind w:left="0" w:firstLine="0"/>
        <w:jc w:val="left"/>
        <w:rPr>
          <w:b/>
        </w:rPr>
      </w:pPr>
      <w:r w:rsidRPr="008F4301">
        <w:rPr>
          <w:b/>
        </w:rPr>
        <w:t xml:space="preserve"> </w:t>
      </w:r>
    </w:p>
    <w:p w:rsidR="00B06B8E" w:rsidRPr="008F4301" w:rsidRDefault="00B06B8E">
      <w:pPr>
        <w:spacing w:after="25" w:line="259" w:lineRule="auto"/>
        <w:ind w:left="0" w:firstLine="0"/>
        <w:jc w:val="left"/>
      </w:pPr>
    </w:p>
    <w:p w:rsidR="00EF69BD" w:rsidRPr="008F4301" w:rsidRDefault="0001280B">
      <w:pPr>
        <w:pStyle w:val="Nagwek2"/>
        <w:ind w:left="-5"/>
      </w:pPr>
      <w:r w:rsidRPr="008F4301">
        <w:lastRenderedPageBreak/>
        <w:t xml:space="preserve">1.5. Wspólny Słownik Zamówień (CPV) – nazwy i kody grup, klas i kategorii robót  </w:t>
      </w:r>
    </w:p>
    <w:p w:rsidR="00EF69BD" w:rsidRPr="008F4301" w:rsidRDefault="0001280B">
      <w:pPr>
        <w:spacing w:after="0" w:line="259" w:lineRule="auto"/>
        <w:ind w:left="0" w:firstLine="0"/>
        <w:jc w:val="left"/>
      </w:pPr>
      <w:r w:rsidRPr="008F4301">
        <w:t xml:space="preserve"> </w:t>
      </w:r>
    </w:p>
    <w:tbl>
      <w:tblPr>
        <w:tblStyle w:val="TableGrid"/>
        <w:tblW w:w="9542" w:type="dxa"/>
        <w:tblInd w:w="-70" w:type="dxa"/>
        <w:tblCellMar>
          <w:top w:w="51" w:type="dxa"/>
          <w:left w:w="70" w:type="dxa"/>
          <w:bottom w:w="0" w:type="dxa"/>
          <w:right w:w="79" w:type="dxa"/>
        </w:tblCellMar>
        <w:tblLook w:val="04A0" w:firstRow="1" w:lastRow="0" w:firstColumn="1" w:lastColumn="0" w:noHBand="0" w:noVBand="1"/>
      </w:tblPr>
      <w:tblGrid>
        <w:gridCol w:w="1314"/>
        <w:gridCol w:w="1318"/>
        <w:gridCol w:w="1326"/>
        <w:gridCol w:w="1327"/>
        <w:gridCol w:w="4257"/>
      </w:tblGrid>
      <w:tr w:rsidR="00EF69BD" w:rsidRPr="008F4301">
        <w:trPr>
          <w:trHeight w:val="286"/>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9" w:firstLine="0"/>
              <w:jc w:val="center"/>
            </w:pPr>
            <w:r w:rsidRPr="008F4301">
              <w:rPr>
                <w:b/>
              </w:rPr>
              <w:t xml:space="preserve">Dział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5" w:firstLine="0"/>
              <w:jc w:val="center"/>
            </w:pPr>
            <w:r w:rsidRPr="008F4301">
              <w:rPr>
                <w:b/>
              </w:rPr>
              <w:t xml:space="preserve">Grupa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5" w:firstLine="0"/>
              <w:jc w:val="center"/>
            </w:pPr>
            <w:r w:rsidRPr="008F4301">
              <w:rPr>
                <w:b/>
              </w:rPr>
              <w:t xml:space="preserve">Klasa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74" w:firstLine="0"/>
              <w:jc w:val="left"/>
            </w:pPr>
            <w:r w:rsidRPr="008F4301">
              <w:rPr>
                <w:b/>
              </w:rPr>
              <w:t xml:space="preserve">Kategoria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5" w:firstLine="0"/>
              <w:jc w:val="center"/>
            </w:pPr>
            <w:r w:rsidRPr="008F4301">
              <w:rPr>
                <w:b/>
              </w:rPr>
              <w:t xml:space="preserve">Nazwa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45.000000-</w:t>
            </w:r>
          </w:p>
          <w:p w:rsidR="00EF69BD" w:rsidRPr="008F4301" w:rsidRDefault="0001280B">
            <w:pPr>
              <w:spacing w:after="0" w:line="259" w:lineRule="auto"/>
              <w:ind w:left="0" w:firstLine="0"/>
              <w:jc w:val="left"/>
            </w:pPr>
            <w:r w:rsidRPr="008F4301">
              <w:rPr>
                <w:b/>
              </w:rPr>
              <w:t xml:space="preserve">7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Roboty budowlane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451.00000-</w:t>
            </w:r>
          </w:p>
          <w:p w:rsidR="00EF69BD" w:rsidRPr="008F4301" w:rsidRDefault="0001280B">
            <w:pPr>
              <w:spacing w:after="0" w:line="259" w:lineRule="auto"/>
              <w:ind w:left="0" w:firstLine="0"/>
              <w:jc w:val="left"/>
            </w:pPr>
            <w:r w:rsidRPr="008F4301">
              <w:rPr>
                <w:b/>
              </w:rPr>
              <w:t xml:space="preserve">8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Przygotowanie terenu pod budowę </w:t>
            </w:r>
          </w:p>
        </w:tc>
      </w:tr>
      <w:tr w:rsidR="00EF69BD" w:rsidRPr="008F4301">
        <w:trPr>
          <w:trHeight w:val="67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4511.0000-</w:t>
            </w:r>
          </w:p>
          <w:p w:rsidR="00EF69BD" w:rsidRPr="008F4301" w:rsidRDefault="0001280B">
            <w:pPr>
              <w:spacing w:after="0" w:line="259" w:lineRule="auto"/>
              <w:ind w:left="0" w:firstLine="0"/>
              <w:jc w:val="left"/>
            </w:pPr>
            <w:r w:rsidRPr="008F4301">
              <w:rPr>
                <w:b/>
              </w:rPr>
              <w:t xml:space="preserve">1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Roboty w zakresie burzenia i rozbiórki obiektów budowlanych; roboty ziemne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45111.2000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Roboty w zakresie przygotowania terenu pod budowę i roboty ziemne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45111.2134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Roboty w zakresie oczyszczania terenu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45111.2206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Roboty w zakresie usuwania gruzu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45111.2309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Roboty w zakresie stabilizacji gruntu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45113.0002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Roboty na placu budowy </w:t>
            </w:r>
          </w:p>
        </w:tc>
      </w:tr>
      <w:tr w:rsidR="00EF69BD" w:rsidRPr="008F4301">
        <w:trPr>
          <w:trHeight w:val="111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pPr>
            <w:r w:rsidRPr="008F4301">
              <w:rPr>
                <w:b/>
              </w:rPr>
              <w:t>452.00000-</w:t>
            </w:r>
          </w:p>
          <w:p w:rsidR="00EF69BD" w:rsidRPr="008F4301" w:rsidRDefault="0001280B">
            <w:pPr>
              <w:spacing w:after="0" w:line="259" w:lineRule="auto"/>
              <w:ind w:left="38" w:firstLine="0"/>
              <w:jc w:val="left"/>
            </w:pPr>
            <w:r w:rsidRPr="008F4301">
              <w:rPr>
                <w:b/>
              </w:rPr>
              <w:t xml:space="preserve">9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Roboty budowlane w zakresie wznoszenia kompletnych obiektów budowlanych lub ich części oraz roboty w zakresie inżynierii lądowej i wodnej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pPr>
            <w:r w:rsidRPr="008F4301">
              <w:rPr>
                <w:b/>
              </w:rPr>
              <w:t>4521.0000-</w:t>
            </w:r>
          </w:p>
          <w:p w:rsidR="00EF69BD" w:rsidRPr="008F4301" w:rsidRDefault="0001280B">
            <w:pPr>
              <w:spacing w:after="0" w:line="259" w:lineRule="auto"/>
              <w:ind w:left="36" w:firstLine="0"/>
              <w:jc w:val="left"/>
            </w:pPr>
            <w:r w:rsidRPr="008F4301">
              <w:rPr>
                <w:b/>
              </w:rPr>
              <w:t xml:space="preserve">2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Roboty budowlane w zakresie budynków </w:t>
            </w:r>
          </w:p>
        </w:tc>
      </w:tr>
      <w:tr w:rsidR="00EF69BD" w:rsidRPr="008F4301">
        <w:trPr>
          <w:trHeight w:val="838"/>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jc w:val="left"/>
            </w:pPr>
            <w:r w:rsidRPr="008F4301">
              <w:rPr>
                <w:b/>
              </w:rPr>
              <w:t xml:space="preserve">4526.00007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rPr>
                <w:b/>
              </w:rPr>
              <w:t xml:space="preserve">Roboty w zakresie wykonywania pokryć i konstrukcji dachowych i inne podobne roboty specjalistyczne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45262.0001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Specjalne roboty budowlane inne, niż dachowe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45262.1002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Roboty przy wznoszeniu rusztowań </w:t>
            </w:r>
          </w:p>
        </w:tc>
      </w:tr>
      <w:tr w:rsidR="00EF69BD" w:rsidRPr="008F4301">
        <w:trPr>
          <w:trHeight w:val="288"/>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6"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pPr>
            <w:r w:rsidRPr="008F4301">
              <w:t>45262.110-</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38" w:firstLine="0"/>
              <w:jc w:val="left"/>
            </w:pPr>
            <w:r w:rsidRPr="008F4301">
              <w:t xml:space="preserve">Demontaż rusztowań </w:t>
            </w:r>
          </w:p>
        </w:tc>
      </w:tr>
    </w:tbl>
    <w:p w:rsidR="00EF69BD" w:rsidRPr="008F4301" w:rsidRDefault="00EF69BD">
      <w:pPr>
        <w:spacing w:after="0" w:line="259" w:lineRule="auto"/>
        <w:ind w:left="-1418" w:right="10788" w:firstLine="0"/>
        <w:jc w:val="left"/>
      </w:pPr>
    </w:p>
    <w:tbl>
      <w:tblPr>
        <w:tblStyle w:val="TableGrid"/>
        <w:tblW w:w="9542" w:type="dxa"/>
        <w:tblInd w:w="-70" w:type="dxa"/>
        <w:tblCellMar>
          <w:top w:w="49" w:type="dxa"/>
          <w:left w:w="106" w:type="dxa"/>
          <w:bottom w:w="0" w:type="dxa"/>
          <w:right w:w="107" w:type="dxa"/>
        </w:tblCellMar>
        <w:tblLook w:val="04A0" w:firstRow="1" w:lastRow="0" w:firstColumn="1" w:lastColumn="0" w:noHBand="0" w:noVBand="1"/>
      </w:tblPr>
      <w:tblGrid>
        <w:gridCol w:w="1290"/>
        <w:gridCol w:w="1318"/>
        <w:gridCol w:w="1353"/>
        <w:gridCol w:w="1356"/>
        <w:gridCol w:w="4225"/>
      </w:tblGrid>
      <w:tr w:rsidR="00EF69BD" w:rsidRPr="008F4301">
        <w:trPr>
          <w:trHeight w:val="286"/>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45262.1208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Wznoszenie rusztowań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45262.3004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Betonowanie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45262.3107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Zbrojenie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45262.3114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Betonowanie konstrukcji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45262.3200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Wyrównywanie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45262.3217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Wyrównywanie podłóg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45262.3509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Betonowanie bez zbrojenia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45262.3602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Cementowanie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45262.4005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Wznoszenie konstrukcji ze stali konstrukcyjnej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45262.4208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Wznoszenie konstrukcji obiektów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45262.5202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murarskie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45262.5219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murarskie w zakresie fasad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45262.6007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Różne specjalne roboty budowlane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45262.6203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Ściany nośne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4532.00006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Roboty izolacyjne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45321.0003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Izolacja cieplna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45323.0007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Izolacja dźwiękoszczelna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45324.0004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Tynkowanie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pPr>
            <w:r w:rsidRPr="008F4301">
              <w:rPr>
                <w:b/>
              </w:rPr>
              <w:t>454.00000-</w:t>
            </w:r>
          </w:p>
          <w:p w:rsidR="00EF69BD" w:rsidRPr="008F4301" w:rsidRDefault="0001280B">
            <w:pPr>
              <w:spacing w:after="0" w:line="259" w:lineRule="auto"/>
              <w:ind w:left="2" w:firstLine="0"/>
              <w:jc w:val="left"/>
            </w:pPr>
            <w:r w:rsidRPr="008F4301">
              <w:rPr>
                <w:b/>
              </w:rPr>
              <w:t xml:space="preserve">1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Roboty wykończeniowe w zakresie obiektów budowlanych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4541.00004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Tynkowanie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4542.00007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Roboty w zakresie zakładania stolarki budowlanej oraz roboty ciesielskie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45421.0004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w zakresie stolarki budowlanej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45421.1005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drzwi i okien i podobnych elementów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45421.1115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metalowych framug </w:t>
            </w:r>
          </w:p>
        </w:tc>
      </w:tr>
    </w:tbl>
    <w:p w:rsidR="00EF69BD" w:rsidRPr="008F4301" w:rsidRDefault="00EF69BD">
      <w:pPr>
        <w:spacing w:after="0" w:line="259" w:lineRule="auto"/>
        <w:ind w:left="-1418" w:right="10788" w:firstLine="0"/>
        <w:jc w:val="left"/>
      </w:pPr>
    </w:p>
    <w:tbl>
      <w:tblPr>
        <w:tblStyle w:val="TableGrid"/>
        <w:tblW w:w="9542" w:type="dxa"/>
        <w:tblInd w:w="-70" w:type="dxa"/>
        <w:tblCellMar>
          <w:top w:w="54" w:type="dxa"/>
          <w:left w:w="106" w:type="dxa"/>
          <w:bottom w:w="0" w:type="dxa"/>
          <w:right w:w="86" w:type="dxa"/>
        </w:tblCellMar>
        <w:tblLook w:val="04A0" w:firstRow="1" w:lastRow="0" w:firstColumn="1" w:lastColumn="0" w:noHBand="0" w:noVBand="1"/>
      </w:tblPr>
      <w:tblGrid>
        <w:gridCol w:w="1306"/>
        <w:gridCol w:w="1309"/>
        <w:gridCol w:w="1332"/>
        <w:gridCol w:w="1335"/>
        <w:gridCol w:w="4260"/>
      </w:tblGrid>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45421.1201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framug i ram okien z tworzyw sztucznych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45421.1218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framug z tworzyw sztucznych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45421.1225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ram okiennych z tworzyw sztucznych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45421.1232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progów z tworzyw sztucznych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45421.1256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okien z tworzyw sztucznych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drewnianych framug i ram okiennych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45421.1311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drewnianych framug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45421.1328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drewnianych ram okiennych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45421.1335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progów drewnianych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45421.1342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drzwi drewnianych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45421.1359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okien drewnianych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45421.1407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stolarki metalowej, z wyjątkiem drzwi i okien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45421.1414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ścianek działowych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45421.1469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sufitów podwieszanych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45421.1483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bram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45422.0001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ciesielskie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45422.1002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Stolarka drewniana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4543.00000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Pokrywanie podłóg i ścian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45431.0007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płytek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45431.1008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terakoty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45432.0004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i wykładanie podłóg, ścian i tapetowanie ścian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45432.1005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i wykładanie podłóg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45432.1108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podłóg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45432.1115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wykładzin elastycznych </w:t>
            </w:r>
          </w:p>
        </w:tc>
      </w:tr>
      <w:tr w:rsidR="00EF69BD" w:rsidRPr="008F4301">
        <w:trPr>
          <w:trHeight w:val="288"/>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pPr>
            <w:r w:rsidRPr="008F4301">
              <w:t>45432.112-</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Kładzenie terakoty </w:t>
            </w:r>
          </w:p>
        </w:tc>
      </w:tr>
      <w:tr w:rsidR="00EF69BD" w:rsidRPr="008F4301">
        <w:trPr>
          <w:trHeight w:val="286"/>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EF69BD">
            <w:pPr>
              <w:spacing w:after="160" w:line="259" w:lineRule="auto"/>
              <w:ind w:left="0" w:firstLine="0"/>
              <w:jc w:val="left"/>
            </w:pP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45432.1149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w zakresie podłóg drewnianych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45432.1201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Instalowanie nawierzchni podłogowych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45432.1304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Pokrywanie podłóg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45432.2109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Wykładanie ścian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45432.2202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Tapetowanie ścian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4544.00003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Roboty malarskie i szklarskie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45441.0000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szklarskie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45442.0007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Nakładanie powierzchni kryjących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45422.1008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Roboty malarskie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45422.1101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Malowanie budynków </w:t>
            </w:r>
          </w:p>
        </w:tc>
      </w:tr>
      <w:tr w:rsidR="00EF69BD" w:rsidRPr="008F4301">
        <w:trPr>
          <w:trHeight w:val="564"/>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45422.1204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Malowanie budowli i zakładanie okładzin ochronnych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45422.1211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Malowanie budowli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45422.1802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Powtórne malowanie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45422.2009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t xml:space="preserve">Nakładanie powłok antykorozyjnych </w:t>
            </w:r>
          </w:p>
        </w:tc>
      </w:tr>
      <w:tr w:rsidR="00EF69BD" w:rsidRPr="008F4301">
        <w:trPr>
          <w:trHeight w:val="562"/>
        </w:trPr>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0" w:firstLine="0"/>
              <w:jc w:val="left"/>
            </w:pPr>
            <w:r w:rsidRPr="008F4301">
              <w:rPr>
                <w:b/>
              </w:rPr>
              <w:t xml:space="preserve">4545.00006 </w:t>
            </w:r>
          </w:p>
        </w:tc>
        <w:tc>
          <w:tcPr>
            <w:tcW w:w="1315"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 </w:t>
            </w:r>
          </w:p>
        </w:tc>
        <w:tc>
          <w:tcPr>
            <w:tcW w:w="4279" w:type="dxa"/>
            <w:tcBorders>
              <w:top w:val="single" w:sz="4" w:space="0" w:color="000000"/>
              <w:left w:val="single" w:sz="4" w:space="0" w:color="000000"/>
              <w:bottom w:val="single" w:sz="4" w:space="0" w:color="000000"/>
              <w:right w:val="single" w:sz="4" w:space="0" w:color="000000"/>
            </w:tcBorders>
          </w:tcPr>
          <w:p w:rsidR="00EF69BD" w:rsidRPr="008F4301" w:rsidRDefault="0001280B">
            <w:pPr>
              <w:spacing w:after="0" w:line="259" w:lineRule="auto"/>
              <w:ind w:left="2" w:firstLine="0"/>
              <w:jc w:val="left"/>
            </w:pPr>
            <w:r w:rsidRPr="008F4301">
              <w:rPr>
                <w:b/>
              </w:rPr>
              <w:t xml:space="preserve">Roboty budowlane wykończeniowe, pozostałe   </w:t>
            </w:r>
          </w:p>
        </w:tc>
      </w:tr>
    </w:tbl>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1.6. Określenia podstawowe </w:t>
      </w:r>
    </w:p>
    <w:p w:rsidR="00EF69BD" w:rsidRPr="008F4301" w:rsidRDefault="0001280B">
      <w:pPr>
        <w:numPr>
          <w:ilvl w:val="0"/>
          <w:numId w:val="6"/>
        </w:numPr>
        <w:ind w:hanging="286"/>
      </w:pPr>
      <w:r w:rsidRPr="008F4301">
        <w:t>ST i/lub Specyfikacja Techniczna - Specyfikacja Techniczna Wyk</w:t>
      </w:r>
      <w:r w:rsidR="00B06B8E">
        <w:t xml:space="preserve">onania i Odbioru Robót </w:t>
      </w:r>
      <w:r w:rsidRPr="008F4301">
        <w:t xml:space="preserve">- SST – Szczegółowa Specyfikacja Techniczna   </w:t>
      </w:r>
    </w:p>
    <w:p w:rsidR="00EF69BD" w:rsidRPr="008F4301" w:rsidRDefault="0001280B">
      <w:pPr>
        <w:numPr>
          <w:ilvl w:val="0"/>
          <w:numId w:val="6"/>
        </w:numPr>
        <w:ind w:hanging="286"/>
      </w:pPr>
      <w:r w:rsidRPr="008F4301">
        <w:t xml:space="preserve">Aprobata techniczna — pozytywna ocena techniczna wyrobu, stwierdzająca jego przydatność do stosowania w budownictwie </w:t>
      </w:r>
    </w:p>
    <w:p w:rsidR="00EF69BD" w:rsidRPr="008F4301" w:rsidRDefault="0001280B">
      <w:pPr>
        <w:numPr>
          <w:ilvl w:val="0"/>
          <w:numId w:val="6"/>
        </w:numPr>
        <w:ind w:hanging="286"/>
      </w:pPr>
      <w:r w:rsidRPr="008F4301">
        <w:t xml:space="preserve">Chodnik - wydzielony pas terenu przeznaczony do ruchu pieszych </w:t>
      </w:r>
    </w:p>
    <w:p w:rsidR="00EF69BD" w:rsidRPr="008F4301" w:rsidRDefault="0001280B">
      <w:pPr>
        <w:numPr>
          <w:ilvl w:val="0"/>
          <w:numId w:val="6"/>
        </w:numPr>
        <w:ind w:hanging="286"/>
      </w:pPr>
      <w:r w:rsidRPr="008F4301">
        <w:lastRenderedPageBreak/>
        <w:t xml:space="preserve">Droga - wydzielony pas terenu przeznaczony do ruchu lub postoju pojazdów jednośladowych i samochodowych oraz ruchu pieszych wraz z wszelkimi urządzeniami technicznymi związanymi z prowadzeniem i zabezpieczeniem ruchu </w:t>
      </w:r>
    </w:p>
    <w:p w:rsidR="00EF69BD" w:rsidRPr="008F4301" w:rsidRDefault="0001280B">
      <w:pPr>
        <w:numPr>
          <w:ilvl w:val="0"/>
          <w:numId w:val="6"/>
        </w:numPr>
        <w:ind w:hanging="286"/>
      </w:pPr>
      <w:r w:rsidRPr="008F4301">
        <w:t xml:space="preserve">Dokumentacja budowy — pozwolenie na budowę wraz z załączonym projektem budowlanym, dziennik budowy, protokoły odbiorów częściowych i końcowych, w miarą potrzeby rysunki i opisy służące realizacji obiektu, operaty geodezyjne i księga obmiaru, a w przypadku realizacji obiektów metodą montażu - także dziennik montażu </w:t>
      </w:r>
    </w:p>
    <w:p w:rsidR="00EF69BD" w:rsidRPr="008F4301" w:rsidRDefault="0001280B">
      <w:pPr>
        <w:numPr>
          <w:ilvl w:val="0"/>
          <w:numId w:val="6"/>
        </w:numPr>
        <w:ind w:hanging="286"/>
      </w:pPr>
      <w:r w:rsidRPr="008F4301">
        <w:t xml:space="preserve">Dokumentacja powykonawcza - dokumentacja sporządzona przez Wykonawcę robót zgodnie z obowiązującym Prawem Budowlanym, ujmująca całość robót wykonanych z naniesionymi zmianami dokonanymi w toku wykonywania robót oraz geodezyjnymi pomiarami powykonawczymi </w:t>
      </w:r>
    </w:p>
    <w:p w:rsidR="00EF69BD" w:rsidRPr="008F4301" w:rsidRDefault="0001280B">
      <w:pPr>
        <w:numPr>
          <w:ilvl w:val="0"/>
          <w:numId w:val="6"/>
        </w:numPr>
        <w:ind w:hanging="286"/>
      </w:pPr>
      <w:r w:rsidRPr="008F4301">
        <w:t xml:space="preserve">Dziennik budowy - dokument budowy prowadzony zgodnie z obowiązującymi przepisami </w:t>
      </w:r>
    </w:p>
    <w:p w:rsidR="00EF69BD" w:rsidRPr="008F4301" w:rsidRDefault="0001280B">
      <w:pPr>
        <w:numPr>
          <w:ilvl w:val="0"/>
          <w:numId w:val="6"/>
        </w:numPr>
        <w:ind w:hanging="286"/>
      </w:pPr>
      <w:r w:rsidRPr="008F4301">
        <w:t xml:space="preserve">Dzień - każdy z dni kalendarzowych rozpoczynający się i kończący o północy </w:t>
      </w:r>
    </w:p>
    <w:p w:rsidR="00EF69BD" w:rsidRPr="008F4301" w:rsidRDefault="0001280B">
      <w:pPr>
        <w:numPr>
          <w:ilvl w:val="0"/>
          <w:numId w:val="6"/>
        </w:numPr>
        <w:ind w:hanging="286"/>
      </w:pPr>
      <w:r w:rsidRPr="008F4301">
        <w:t xml:space="preserve">Dzień roboczy - każdy z dni kalendarzowych z wyjątkiem dni ustawowo wolnych od pracy </w:t>
      </w:r>
    </w:p>
    <w:p w:rsidR="00EF69BD" w:rsidRPr="008F4301" w:rsidRDefault="0001280B">
      <w:pPr>
        <w:numPr>
          <w:ilvl w:val="0"/>
          <w:numId w:val="6"/>
        </w:numPr>
        <w:ind w:hanging="286"/>
      </w:pPr>
      <w:r w:rsidRPr="008F4301">
        <w:t xml:space="preserve">Kierownik budowy - osoba wyznaczona przez Wykonawcę upoważniona do kierowania robotami i do występowania w jego imieniu w sprawach realizacji umowy </w:t>
      </w:r>
    </w:p>
    <w:p w:rsidR="00EF69BD" w:rsidRPr="008F4301" w:rsidRDefault="0001280B">
      <w:pPr>
        <w:numPr>
          <w:ilvl w:val="0"/>
          <w:numId w:val="6"/>
        </w:numPr>
        <w:ind w:hanging="286"/>
      </w:pPr>
      <w:r w:rsidRPr="008F4301">
        <w:t xml:space="preserve">Inspektor nadzoru – osoba wyznaczona przez Zamawiającego do kontrolowania prawidłowości wykonywania robót zgodnie z obowiązującymi przepisami, Projektem Budowlanym i Specyfikacją Techniczną </w:t>
      </w:r>
    </w:p>
    <w:p w:rsidR="00EF69BD" w:rsidRPr="008F4301" w:rsidRDefault="0001280B">
      <w:pPr>
        <w:numPr>
          <w:ilvl w:val="0"/>
          <w:numId w:val="6"/>
        </w:numPr>
        <w:ind w:hanging="286"/>
      </w:pPr>
      <w:r w:rsidRPr="008F4301">
        <w:t xml:space="preserve">Księga obmiaru - akceptowany przez Zamawiającego zeszyt z numerowanymi stronami stanowiący dokument budowy, w którym dokonuje się okresowych wyliczeń i zestawień robót. Wpisy w księdze obmiarów podlegają potwierdzeniu przez inspektora nadzoru </w:t>
      </w:r>
    </w:p>
    <w:p w:rsidR="00EF69BD" w:rsidRPr="008F4301" w:rsidRDefault="0001280B">
      <w:pPr>
        <w:numPr>
          <w:ilvl w:val="0"/>
          <w:numId w:val="6"/>
        </w:numPr>
        <w:ind w:hanging="286"/>
      </w:pPr>
      <w:r w:rsidRPr="008F4301">
        <w:t>Obiekt budowlany - budynek wraz z instalacjami i urządzeniami technicznymi, budow</w:t>
      </w:r>
      <w:r w:rsidR="00B06B8E">
        <w:t xml:space="preserve">la stanowiąca całość </w:t>
      </w:r>
      <w:proofErr w:type="spellStart"/>
      <w:r w:rsidR="00B06B8E">
        <w:t>techniczno</w:t>
      </w:r>
      <w:proofErr w:type="spellEnd"/>
      <w:r w:rsidR="00B06B8E">
        <w:t xml:space="preserve"> - </w:t>
      </w:r>
      <w:r w:rsidRPr="008F4301">
        <w:t xml:space="preserve">użytkową, wraz z instalacjami i urządzeniami bądź obiekt małej architektury </w:t>
      </w:r>
    </w:p>
    <w:p w:rsidR="00EF69BD" w:rsidRPr="008F4301" w:rsidRDefault="0001280B">
      <w:pPr>
        <w:numPr>
          <w:ilvl w:val="0"/>
          <w:numId w:val="6"/>
        </w:numPr>
        <w:ind w:hanging="286"/>
      </w:pPr>
      <w:r w:rsidRPr="008F4301">
        <w:t xml:space="preserve">Obmiar robót – pomiar wykonanych robót budowlanych, dokonywany w celu weryfikacji ich ilości przypadku zmiany parametrów przyjętych w przedmiarze robót, albo obliczenia wartości robót dodatkowych, nieobjętych przedmiarem </w:t>
      </w:r>
    </w:p>
    <w:p w:rsidR="00EF69BD" w:rsidRPr="008F4301" w:rsidRDefault="0001280B">
      <w:pPr>
        <w:numPr>
          <w:ilvl w:val="0"/>
          <w:numId w:val="6"/>
        </w:numPr>
        <w:ind w:hanging="286"/>
      </w:pPr>
      <w:r w:rsidRPr="008F4301">
        <w:t xml:space="preserve">Odbiór - ocena techniczna robót wykonanych przez Wykonawcę potwierdzoną, odpowiednim dokumentem </w:t>
      </w:r>
    </w:p>
    <w:p w:rsidR="00EF69BD" w:rsidRPr="008F4301" w:rsidRDefault="0001280B">
      <w:pPr>
        <w:numPr>
          <w:ilvl w:val="0"/>
          <w:numId w:val="6"/>
        </w:numPr>
        <w:ind w:hanging="286"/>
      </w:pPr>
      <w:r w:rsidRPr="008F4301">
        <w:t xml:space="preserve">Odbiór częściowy (robót budowlanych) – nieformalna nazwa odbioru robót ulegających zakryciu i zanikających, a także dokonywania prób i sprawdzeń instalacji, urządzeń technicznych i przewodów kominowych. Odbiorem częściowym nazywa się także odbiór części obiektu budowlanego wykonanego w stanie nadającym się do użytkowania, przed zgłoszeniem do odbioru całego obiektu budowlanego, który jest traktowany jako „odbiór końcowy” </w:t>
      </w:r>
    </w:p>
    <w:p w:rsidR="00EF69BD" w:rsidRPr="008F4301" w:rsidRDefault="0001280B">
      <w:pPr>
        <w:numPr>
          <w:ilvl w:val="0"/>
          <w:numId w:val="6"/>
        </w:numPr>
        <w:ind w:hanging="286"/>
      </w:pPr>
      <w:r w:rsidRPr="008F4301">
        <w:t xml:space="preserve">Odbiór gotowego obiektu budowlanego – formalna nazwa czynności, zwanych też „odbiorem końcowym”, polegającym na protokolarnym przyjęciu (odbiorze) od wykonawcy gotowego obiektu budowlanego przez osobę lub grupę osób o odpowiednich kwalifikacjach zawodowych, wyznaczoną przez inwestora, ale nie będącą inspektorem nadzoru inwestorskiego na tej budowie. Odbioru dokonuje się po </w:t>
      </w:r>
      <w:r w:rsidRPr="008F4301">
        <w:lastRenderedPageBreak/>
        <w:t xml:space="preserve">zgłoszeniu przez kierownika budowy faktu zakończenia robót budowlanych, łącznie z zagospodarowaniem i uporządkowaniem terenu budowy i ewentualnie terenów przyległych, wykorzystywanych jako plac budowy, oraz po przygotowaniu przez niego dokumentacji powykonawczej </w:t>
      </w:r>
    </w:p>
    <w:p w:rsidR="00EF69BD" w:rsidRPr="008F4301" w:rsidRDefault="0001280B">
      <w:pPr>
        <w:numPr>
          <w:ilvl w:val="0"/>
          <w:numId w:val="6"/>
        </w:numPr>
        <w:ind w:hanging="286"/>
      </w:pPr>
      <w:r w:rsidRPr="008F4301">
        <w:t xml:space="preserve">Plac budowy – przestrzeń, w której prowadzone są roboty budowlane wraz z przestrzenią zajmowaną przez urządzenia zaplecza budowy,   </w:t>
      </w:r>
    </w:p>
    <w:p w:rsidR="00EF69BD" w:rsidRPr="008F4301" w:rsidRDefault="0001280B">
      <w:pPr>
        <w:numPr>
          <w:ilvl w:val="0"/>
          <w:numId w:val="6"/>
        </w:numPr>
        <w:ind w:hanging="286"/>
      </w:pPr>
      <w:r w:rsidRPr="008F4301">
        <w:t xml:space="preserve">Teren zamknięty – należy przez to rozumieć teren zamknięty, o którym mowa w przepisach prawa geodezyjnego i kartograficznego,   </w:t>
      </w:r>
    </w:p>
    <w:p w:rsidR="00EF69BD" w:rsidRPr="008F4301" w:rsidRDefault="0001280B">
      <w:pPr>
        <w:numPr>
          <w:ilvl w:val="0"/>
          <w:numId w:val="6"/>
        </w:numPr>
        <w:ind w:hanging="286"/>
      </w:pPr>
      <w:r w:rsidRPr="008F4301">
        <w:t xml:space="preserve">Podłoże gruntowe - grunt rodzimy lub nasypowy występujący pod obiektem budowlanym </w:t>
      </w:r>
    </w:p>
    <w:p w:rsidR="00EF69BD" w:rsidRPr="008F4301" w:rsidRDefault="0001280B">
      <w:pPr>
        <w:numPr>
          <w:ilvl w:val="0"/>
          <w:numId w:val="6"/>
        </w:numPr>
        <w:ind w:hanging="286"/>
      </w:pPr>
      <w:r w:rsidRPr="008F4301">
        <w:t xml:space="preserve">Podłoże </w:t>
      </w:r>
      <w:proofErr w:type="spellStart"/>
      <w:r w:rsidRPr="008F4301">
        <w:t>geologiczno</w:t>
      </w:r>
      <w:proofErr w:type="spellEnd"/>
      <w:r w:rsidRPr="008F4301">
        <w:t xml:space="preserve"> - gruntowe - warstwa lub zespól warstw, które powstały w sposób naturalny lub pod wpływem różnych procesów geologicznych </w:t>
      </w:r>
    </w:p>
    <w:p w:rsidR="00EF69BD" w:rsidRPr="008F4301" w:rsidRDefault="0001280B">
      <w:pPr>
        <w:numPr>
          <w:ilvl w:val="0"/>
          <w:numId w:val="6"/>
        </w:numPr>
        <w:ind w:hanging="286"/>
      </w:pPr>
      <w:r w:rsidRPr="008F4301">
        <w:t xml:space="preserve">Podwykonawca - każda osoba wymieniona w umowie jako podwykonawca dla części robót lub każda inna osoba, której część robót została podzlecona za zgodą Zamawiającego, a także prawni następcy tych osób, ale nie żadna inna osoba wyznaczona przez te osoby </w:t>
      </w:r>
    </w:p>
    <w:p w:rsidR="00EF69BD" w:rsidRPr="008F4301" w:rsidRDefault="0001280B">
      <w:pPr>
        <w:numPr>
          <w:ilvl w:val="0"/>
          <w:numId w:val="6"/>
        </w:numPr>
        <w:ind w:hanging="286"/>
      </w:pPr>
      <w:r w:rsidRPr="008F4301">
        <w:t xml:space="preserve">Pozwolenie na budowę - decyzja administracyjna zezwalająca na rozpoczęcie i prowadzenie budowy lub wykonanie robót budowlanych innych niż budowa obiektu budowlanego </w:t>
      </w:r>
    </w:p>
    <w:p w:rsidR="00EF69BD" w:rsidRPr="008F4301" w:rsidRDefault="0001280B">
      <w:pPr>
        <w:numPr>
          <w:ilvl w:val="0"/>
          <w:numId w:val="6"/>
        </w:numPr>
        <w:ind w:hanging="286"/>
      </w:pPr>
      <w:r w:rsidRPr="008F4301">
        <w:t xml:space="preserve">Projektant - uprawniona w rozumieniu Prawa Budowlanego osoba będąca autorem dokumentacji budowlanej i uprawniona do nadzorowania autorskiego i wprowadzania zmian w dokumentacji </w:t>
      </w:r>
    </w:p>
    <w:p w:rsidR="00EF69BD" w:rsidRPr="008F4301" w:rsidRDefault="0001280B">
      <w:pPr>
        <w:numPr>
          <w:ilvl w:val="0"/>
          <w:numId w:val="6"/>
        </w:numPr>
        <w:ind w:hanging="286"/>
      </w:pPr>
      <w:r w:rsidRPr="008F4301">
        <w:t xml:space="preserve">Przedmiar robót - część składowa dokumentacji projektowej zawierająca szczegółowe wyliczenie przewidzianych do wykonania robót </w:t>
      </w:r>
    </w:p>
    <w:p w:rsidR="00EF69BD" w:rsidRPr="008F4301" w:rsidRDefault="0001280B">
      <w:pPr>
        <w:numPr>
          <w:ilvl w:val="0"/>
          <w:numId w:val="6"/>
        </w:numPr>
        <w:ind w:hanging="286"/>
      </w:pPr>
      <w:r w:rsidRPr="008F4301">
        <w:t xml:space="preserve">Rekultywacja - roboty mające na celu uporządkowanie i przywrócenie pierwotnych funkcji terenom naruszonym w czasie realizacji zadania inwestycyjnego </w:t>
      </w:r>
    </w:p>
    <w:p w:rsidR="00EF69BD" w:rsidRPr="008F4301" w:rsidRDefault="0001280B">
      <w:pPr>
        <w:numPr>
          <w:ilvl w:val="0"/>
          <w:numId w:val="6"/>
        </w:numPr>
        <w:ind w:hanging="286"/>
      </w:pPr>
      <w:r w:rsidRPr="008F4301">
        <w:t xml:space="preserve">Roboty - wszystkie czynności i usługi mające na celu zapewnienie prawidłowego i terminowego zakończenia realizacji inwestycji </w:t>
      </w:r>
    </w:p>
    <w:p w:rsidR="00EF69BD" w:rsidRPr="008F4301" w:rsidRDefault="0001280B">
      <w:pPr>
        <w:numPr>
          <w:ilvl w:val="0"/>
          <w:numId w:val="6"/>
        </w:numPr>
        <w:ind w:hanging="286"/>
      </w:pPr>
      <w:r w:rsidRPr="008F4301">
        <w:t xml:space="preserve">Roboty podstawowe – minimalny zakres prac, które po wykonaniu są możliwe do odebrania pod względem ilości i wymogów jakościowych oraz uwzględniają przyjęty stopień scalenia robót </w:t>
      </w:r>
    </w:p>
    <w:p w:rsidR="00EF69BD" w:rsidRPr="008F4301" w:rsidRDefault="0001280B">
      <w:pPr>
        <w:numPr>
          <w:ilvl w:val="0"/>
          <w:numId w:val="6"/>
        </w:numPr>
        <w:ind w:hanging="286"/>
      </w:pPr>
      <w:r w:rsidRPr="008F4301">
        <w:t xml:space="preserve">Wyrób budowlany – należy przez to rozumieć wyrób w rozumieniu przepisów o wyrobach budowlanych, wytworzony w celu wbudowania, wmontowania, zainstalowania lub zastosowania w sposób trwały w obiekcie budowlanym, wprowadzony do obrotu jako wyrób pojedynczy lub jako zestaw wyrobów do </w:t>
      </w:r>
    </w:p>
    <w:p w:rsidR="00EF69BD" w:rsidRPr="008F4301" w:rsidRDefault="0001280B">
      <w:pPr>
        <w:ind w:left="862"/>
      </w:pPr>
      <w:r w:rsidRPr="008F4301">
        <w:t xml:space="preserve">stosowania we wzajemnym połączeniu stanowiącym całość użytkową </w:t>
      </w:r>
    </w:p>
    <w:p w:rsidR="00EF69BD" w:rsidRPr="008F4301" w:rsidRDefault="0001280B">
      <w:pPr>
        <w:numPr>
          <w:ilvl w:val="0"/>
          <w:numId w:val="6"/>
        </w:numPr>
        <w:ind w:hanging="286"/>
      </w:pPr>
      <w:r w:rsidRPr="008F4301">
        <w:t xml:space="preserve">Zarządzający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w:t>
      </w:r>
    </w:p>
    <w:p w:rsidR="00EF69BD" w:rsidRPr="008F4301" w:rsidRDefault="0001280B">
      <w:pPr>
        <w:numPr>
          <w:ilvl w:val="0"/>
          <w:numId w:val="6"/>
        </w:numPr>
        <w:ind w:hanging="286"/>
      </w:pPr>
      <w:r w:rsidRPr="008F4301">
        <w:t xml:space="preserve">PZJ - Program Zapewnienia Jakości </w:t>
      </w:r>
    </w:p>
    <w:p w:rsidR="00EF69BD" w:rsidRPr="008F4301" w:rsidRDefault="0001280B">
      <w:pPr>
        <w:numPr>
          <w:ilvl w:val="0"/>
          <w:numId w:val="6"/>
        </w:numPr>
        <w:ind w:hanging="286"/>
      </w:pPr>
      <w:r w:rsidRPr="008F4301">
        <w:t xml:space="preserve">BHP - Bezpieczeństwo i Higiena Pracy </w:t>
      </w:r>
    </w:p>
    <w:p w:rsidR="00EF69BD" w:rsidRPr="008F4301" w:rsidRDefault="0001280B">
      <w:pPr>
        <w:numPr>
          <w:ilvl w:val="0"/>
          <w:numId w:val="6"/>
        </w:numPr>
        <w:ind w:hanging="286"/>
      </w:pPr>
      <w:r w:rsidRPr="008F4301">
        <w:t xml:space="preserve">BIOZ – bezpieczeństwo i ochrona zdrowia  </w:t>
      </w:r>
    </w:p>
    <w:p w:rsidR="00EF69BD" w:rsidRPr="008F4301" w:rsidRDefault="0001280B">
      <w:pPr>
        <w:spacing w:after="0" w:line="259" w:lineRule="auto"/>
        <w:ind w:left="0" w:firstLine="0"/>
        <w:jc w:val="left"/>
      </w:pPr>
      <w:r w:rsidRPr="008F4301">
        <w:t xml:space="preserve"> </w:t>
      </w:r>
    </w:p>
    <w:p w:rsidR="00EF69BD" w:rsidRPr="008F4301" w:rsidRDefault="0001280B">
      <w:pPr>
        <w:spacing w:after="19" w:line="259" w:lineRule="auto"/>
        <w:ind w:left="0" w:firstLine="0"/>
        <w:jc w:val="left"/>
      </w:pPr>
      <w:r w:rsidRPr="008F4301">
        <w:lastRenderedPageBreak/>
        <w:t xml:space="preserve"> </w:t>
      </w:r>
    </w:p>
    <w:p w:rsidR="00EF69BD" w:rsidRPr="008F4301" w:rsidRDefault="0001280B">
      <w:pPr>
        <w:pStyle w:val="Nagwek1"/>
        <w:ind w:left="-5"/>
      </w:pPr>
      <w:r w:rsidRPr="008F4301">
        <w:t xml:space="preserve">2. MATERIAŁY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2.1. Uwagi ogólne </w:t>
      </w:r>
    </w:p>
    <w:p w:rsidR="00EF69BD" w:rsidRPr="008F4301" w:rsidRDefault="0001280B" w:rsidP="00B06B8E">
      <w:pPr>
        <w:ind w:left="5"/>
      </w:pPr>
      <w:r w:rsidRPr="008F4301">
        <w:t xml:space="preserve">Przy wykonywaniu robót budowlanych mogą być stosowane wyłącznie wyroby budowlane o właściwościach użytkowych dopuszczone do obrotu i powszechnego lub jednostkowego stosowania w budownictwie. Wykonany obiekt budowlany musi spełniać wymagania podstawowe określone w art. 5 ust. 1 pkt. 1 ustawy – Prawo budowlane. Materiały powinny być zgodne z wymaganiami określonymi w Dokumentacji Projektowej i SST.              Wykonawca robót zobowiązany jest przedstawić Inspektorowi nadzoru szczegółowe informacje o źródle produkcji, zakupu wyrobów budowlanych i urządzeń przewidywanych do realizacji robót – właściwe oznaczonych, posiadających certyfikat na znak bezpieczeństwa, certyfikat zgodności, deklarację zgodności z Polską Normą, a także prawnie inne określone dokumenty.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3"/>
        <w:spacing w:after="72"/>
        <w:ind w:left="-5"/>
      </w:pPr>
      <w:r w:rsidRPr="008F4301">
        <w:t xml:space="preserve">2.1.1. Źródła uzyskania materiałów do elementów konstrukcyjnych </w:t>
      </w:r>
    </w:p>
    <w:p w:rsidR="00EF69BD" w:rsidRPr="008F4301" w:rsidRDefault="0001280B" w:rsidP="00B06B8E">
      <w:pPr>
        <w:spacing w:after="35"/>
        <w:ind w:left="5"/>
      </w:pPr>
      <w:r w:rsidRPr="008F4301">
        <w:t>Wykonawca przedstawi Inspektorowi nadzoru szczegółowe informacje dotyczące, zamawiania lub wydobywania materiałów i odpowiednie aprobaty techniczne lub świadectwa badań laboratoryjnych oraz próbki do zatwierd</w:t>
      </w:r>
      <w:r w:rsidR="00B06B8E">
        <w:t xml:space="preserve">zenia przez Inspektora nadzoru. </w:t>
      </w:r>
      <w:r w:rsidRPr="008F4301">
        <w:t>Wykonawca zobowiązany jest do prowadzenia ciągłych badań określonych w SST w celu udokumentowania, że materiały uzyskane z dopuszczalnego źródła spełniają wymaga</w:t>
      </w:r>
      <w:r w:rsidR="00B06B8E">
        <w:t xml:space="preserve">nia SST w czasie postępu robót. </w:t>
      </w:r>
      <w:r w:rsidRPr="008F4301">
        <w:t xml:space="preserve">Pozostałe materiały budowlane powinny spełniać wymagania jakościowe określone Polskimi Normami, aprobatami technicznymi, o których mowa w Szczegółowych Specyfikacjach Technicznych (SST).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spacing w:after="68"/>
        <w:ind w:left="-5"/>
      </w:pPr>
      <w:r w:rsidRPr="008F4301">
        <w:t xml:space="preserve">2.1.2. Pozyskiwanie masowych materiałów pochodzenia miejscowego </w:t>
      </w:r>
    </w:p>
    <w:p w:rsidR="00EF69BD" w:rsidRPr="008F4301" w:rsidRDefault="0001280B" w:rsidP="00B06B8E">
      <w:pPr>
        <w:spacing w:after="51"/>
        <w:ind w:left="5"/>
      </w:pPr>
      <w:r w:rsidRPr="008F4301">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w:t>
      </w:r>
      <w:r w:rsidR="00B06B8E">
        <w:t xml:space="preserve">ozpoczęciem eksploatacji złoża. </w:t>
      </w:r>
      <w:r w:rsidRPr="008F4301">
        <w:t xml:space="preserve">Wykonawca przedstawi dokumentację zawierającą raporty z badań terenowych i laboratoryjnych oraz proponowaną przez siebie metodę wydobycia i selekcji do zatwierdzenia Inspektorowi nadzoru. Wykonawca ponosi odpowiedzialność za spełnienie wymagań ilościowych i jakościowych materiałów z jakiegokolwiek złoża. Wykonawca poniesie wszystkie koszty, a w tym: opłaty, wynagrodzenia i jakiekolwiek inne koszty związane z dostarczeniem materiałów do robót, chyba że postanowienia ogólne lub szczegółowe warunków umowy stanowią inaczej. Humus i nadkład czasowo zdjęte z terenu wykopów, ukopów i miejsc pozyskania piasku i żwiru będą formowane w hałdy i wykorzystywane przy zasypce i rekultywacji terenu po ukończeniu robót. Wszystkie odpowiednie materiały pozyskane z wykopów na terenie budowy lub z innych miejsc wskazanych w dokumentach umowy będą wykorzystane do robót lub odwiezione na odkład odpowiednio do wymagań umowy </w:t>
      </w:r>
      <w:r w:rsidR="00B06B8E">
        <w:t xml:space="preserve">lub wskazań Inspektora nadzoru. </w:t>
      </w:r>
      <w:r w:rsidRPr="008F4301">
        <w:t xml:space="preserve">Eksploatacja źródeł materiałów będzie zgodna z wszelkimi regulacjami prawnymi obowiązującymi na danym obszarze.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spacing w:after="71"/>
        <w:ind w:left="-5"/>
      </w:pPr>
      <w:r w:rsidRPr="008F4301">
        <w:lastRenderedPageBreak/>
        <w:t>2.1.3. Przechowywanie i składowanie materiałów</w:t>
      </w:r>
      <w:r w:rsidRPr="008F4301">
        <w:rPr>
          <w:b w:val="0"/>
        </w:rPr>
        <w:t xml:space="preserve"> </w:t>
      </w:r>
    </w:p>
    <w:p w:rsidR="00EF69BD" w:rsidRPr="008F4301" w:rsidRDefault="0001280B" w:rsidP="00B06B8E">
      <w:pPr>
        <w:ind w:left="5"/>
      </w:pPr>
      <w:r w:rsidRPr="008F4301">
        <w:t xml:space="preserve">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 </w:t>
      </w:r>
    </w:p>
    <w:p w:rsidR="00EF69BD" w:rsidRPr="008F4301" w:rsidRDefault="0001280B">
      <w:pPr>
        <w:spacing w:after="2" w:line="259" w:lineRule="auto"/>
        <w:ind w:left="0" w:firstLine="0"/>
        <w:jc w:val="left"/>
      </w:pPr>
      <w:r w:rsidRPr="008F4301">
        <w:t xml:space="preserve"> </w:t>
      </w:r>
    </w:p>
    <w:p w:rsidR="00EF69BD" w:rsidRPr="008F4301" w:rsidRDefault="0001280B">
      <w:pPr>
        <w:pStyle w:val="Nagwek3"/>
        <w:ind w:left="-5"/>
      </w:pPr>
      <w:r w:rsidRPr="008F4301">
        <w:t xml:space="preserve">2.1.4. Wariantowe stosowanie materiałów </w:t>
      </w:r>
    </w:p>
    <w:p w:rsidR="00EF69BD" w:rsidRPr="008F4301" w:rsidRDefault="0001280B">
      <w:pPr>
        <w:ind w:left="5"/>
      </w:pPr>
      <w:r w:rsidRPr="008F4301">
        <w:t xml:space="preserve">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 </w:t>
      </w:r>
    </w:p>
    <w:p w:rsidR="00EF69BD" w:rsidRPr="008F4301" w:rsidRDefault="0001280B">
      <w:pPr>
        <w:spacing w:after="30" w:line="259" w:lineRule="auto"/>
        <w:ind w:left="0" w:firstLine="0"/>
        <w:jc w:val="left"/>
      </w:pPr>
      <w:r w:rsidRPr="008F4301">
        <w:t xml:space="preserve"> </w:t>
      </w:r>
    </w:p>
    <w:p w:rsidR="00EF69BD" w:rsidRPr="008F4301" w:rsidRDefault="0001280B">
      <w:pPr>
        <w:pStyle w:val="Nagwek2"/>
        <w:ind w:left="-5"/>
      </w:pPr>
      <w:r w:rsidRPr="008F4301">
        <w:t xml:space="preserve">2.2. Wymagania ogólne związane z przechowywaniem, transportem, warunkami dostaw, składowaniem i kontrolą jakości materiałów i wyrobów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2.2.1.  Składowanie materiałów </w:t>
      </w:r>
    </w:p>
    <w:p w:rsidR="00EF69BD" w:rsidRPr="008F4301" w:rsidRDefault="0001280B" w:rsidP="00B06B8E">
      <w:pPr>
        <w:spacing w:after="49"/>
        <w:ind w:left="5"/>
      </w:pPr>
      <w:r w:rsidRPr="008F4301">
        <w:t xml:space="preserve">Wykonawca zapewni, aby tymczasowo składowane materiały, do czasu, gdy będą one potrzebne do robót, były zabezpieczane przed zanieczyszczeniem, zachowały swoją jakość i właściwość do robót i były dostępne do kontroli przez Inspektora nadzoru i Zamawiającego. Jeżeli określone materiały wymagają zabezpieczenia ze względu na szkodliwy wpływ czynników zewnętrznych to przy składowaniu Wykonawca zabezpieczy te materiały w sposób odpowiedni dla występujących zagrożeń. Wszelkie miejsca składowania powinny być doprowadzane do stanu pierwotnego. Tymczasowo składowane materiały z rozbiórki, do czasu, gdy będą one wywiezione na składowisko, do zakładu utylizacji lub w miejsce wskazane przez Zamawiającego, musza zabezpieczone przed zanieczyszczeniem środowiska i miejsca składowania. </w:t>
      </w:r>
    </w:p>
    <w:p w:rsidR="00EF69BD" w:rsidRPr="008F4301" w:rsidRDefault="0001280B">
      <w:pPr>
        <w:spacing w:after="25" w:line="259" w:lineRule="auto"/>
        <w:ind w:left="0" w:firstLine="0"/>
        <w:jc w:val="left"/>
      </w:pPr>
      <w:r w:rsidRPr="008F4301">
        <w:rPr>
          <w:b/>
        </w:rPr>
        <w:t xml:space="preserve"> </w:t>
      </w:r>
    </w:p>
    <w:p w:rsidR="00EF69BD" w:rsidRPr="008F4301" w:rsidRDefault="0001280B">
      <w:pPr>
        <w:pStyle w:val="Nagwek3"/>
        <w:ind w:left="-5"/>
      </w:pPr>
      <w:r w:rsidRPr="008F4301">
        <w:t xml:space="preserve">2.2.2.  Elementy prefabrykowane betonowe i żelbetowe  </w:t>
      </w:r>
    </w:p>
    <w:p w:rsidR="00EF69BD" w:rsidRPr="008F4301" w:rsidRDefault="0001280B">
      <w:pPr>
        <w:ind w:left="5"/>
      </w:pPr>
      <w:r w:rsidRPr="008F4301">
        <w:t xml:space="preserve">Teren placu składowego powinien być wyrównany, o powierzchni utwardzonej i odwodnionej, wyposażony w odpowiednie urządzenia dźwigowo-transportowe. Pomiędzy poszczególnymi rzędami składowanych prefabrykatów należy zachować trakty komunikacyjne dla ruchu pieszego oraz ruchu pojazdów. Prefabrykaty należy składować w sposób zapewniający łatwy dostęp do uchwytów montażowych. Każdy rodzaj prefabrykatów różniących się kształtem, wymiarami i wykończeniem powinien być składowany osobno. Prefabrykaty powinny być ustawione na podkładach zapewniających odstęp od podłoża minimum 15 cm. W zależności od ukształtowania powierzchni wsporczej prefabrykatów powinny być one ustawione na podkładach o przekroju prostokątnym lub odpowiednio dostosowanym do obrzeza prefabrykatu. Prefabrykaty drobnowymiarowe mogą być składowane w stosach do wysokości 1,5 m. Stosy powinny być prawidłowo ułożone i odpowiednio zabezpieczone przed przewróceniem. Składowanie prefabrykatów należy prowadzić zgadnie z warunkami wykonania i odbioru robót budowlano-montażowych oraz odpowiednimi przepisami BHP.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lastRenderedPageBreak/>
        <w:t xml:space="preserve">2.2.3. Rury kanałowe z PVC i inne </w:t>
      </w:r>
    </w:p>
    <w:p w:rsidR="00EF69BD" w:rsidRPr="008F4301" w:rsidRDefault="0001280B">
      <w:pPr>
        <w:ind w:left="5"/>
      </w:pPr>
      <w:r w:rsidRPr="008F4301">
        <w:t xml:space="preserve">Rury na czas budowy można składować na otwartej przestrzeni, układając je w pozycji leżącej jedno lub wielowarstwowo. Powierzchnia składowania powinna być utwardzona, płaska, wolna od kamieni i ostrych przedmiotów oraz powinna być zabezpieczona przed gromadzeniem się wód opadowych. Rury powinny być składowane jak długo to możliwe w oryginalnym opakowaniu. Rury powinny być podparte na całej długości. Wiązki rur lub rury luzem należy składować na stabilnym podłożu. Wiązki można składować po trzy jedna na drugiej, lecz nie wyżej niż 2 m wysokości w taki sposób, aby ramka wiązki wyższej spoczywała na ramce wiązki niższej. Gdy rury są składowane luzem, należy stosować boczne wsporniki, drewniane lub wyłożone drewnem w maksymalnych odstępach 1,5 m. Gdy nie jest to możliwe podparcie rur na całej długości, to spodnia warstwa rur winna spoczywać na drewnianych łatach o szerokości minimum 50 mm. Wysokość podkładów powinna uwzględniać maksymalną średnicę kielicha i to, żeby kielichy nigdy nie leżały na ziemi. Rozstaw podpór nie większy niż 2 m. Rury o różnych średnicach i grubościach powinny być składowane oddzielnie. W stercie nie powinna się znajdować więcej niż 7 warstw, lecz nie wyżej niż 1,5 m. Warstwy należy układać naprzemiennie tak, żeby kielichy rur powinny być wysunięte tak, aby końce rur w wyższej warstwie nie spoczywały na kielichach warstwy niższej. Rury, których okres składowania może przekroczyć 12 miesięcy powinny być zabezpieczone przed wpływem promieniowania słonecznego przez zadaszenie. Rur z PVC nie wolno nakrywać w sposób uniemożliwiający przewietrzanie.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2.2.4. Kruszywo / piasek/ inne materiały sypkie </w:t>
      </w:r>
    </w:p>
    <w:p w:rsidR="00EF69BD" w:rsidRPr="008F4301" w:rsidRDefault="0001280B">
      <w:pPr>
        <w:ind w:left="5"/>
      </w:pPr>
      <w:r w:rsidRPr="008F4301">
        <w:t xml:space="preserve">Kruszywa i inne materiały sypkie należy składować na utwardzanym i odwodnionym podłożu w sposób zabezpieczający je przed zmieszaniem i zanieczyszczeniem z innymi rodzajami i frakcjami kruszywa.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2.3. Materiały nieodpowiadające wymaganiom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2.3.1. Materiały nieszkodliwe dla otoczenia </w:t>
      </w:r>
    </w:p>
    <w:p w:rsidR="00EF69BD" w:rsidRPr="008F4301" w:rsidRDefault="0001280B">
      <w:pPr>
        <w:ind w:left="5"/>
      </w:pPr>
      <w:r w:rsidRPr="008F4301">
        <w:t xml:space="preserve">Materiały i  elementy budowlane, dostarczone przez Wykonawcę na plac budowy, które nie uzyskają akceptacji Inspektora nadzoru będą niezwłocznie usunięte z placu budowy. W uzasadnionych przypadkach po uzgodnieniu z Projektantem i Zamawiającym, Inspektor nadzoru może zezwolić Wykonawcy na wykorzystanie materiałów lub elementów budowlanych Nie odpowiadających wymaganiom określonym w Dokumentacji Projektowej i SST.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2.3.2. Materiały szkodliwe dla otoczenia </w:t>
      </w:r>
    </w:p>
    <w:p w:rsidR="00EF69BD" w:rsidRPr="008F4301" w:rsidRDefault="0001280B">
      <w:pPr>
        <w:ind w:left="5"/>
      </w:pPr>
      <w:r w:rsidRPr="008F4301">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EF69BD" w:rsidRPr="008F4301" w:rsidRDefault="0001280B" w:rsidP="00B06B8E">
      <w:pPr>
        <w:ind w:left="5"/>
      </w:pPr>
      <w:r w:rsidRPr="008F4301">
        <w:t xml:space="preserve">Wszelkie materiały odpadowe użyte do robót będą miały świadectwa dopuszczenia wydane przez uprawnione jednostki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w:t>
      </w:r>
      <w:r w:rsidRPr="008F4301">
        <w:lastRenderedPageBreak/>
        <w:t>odpowiednie przepisy Zamawiający powinien otrzymać zgodę na użycie tych materiałów od właściwych or</w:t>
      </w:r>
      <w:r w:rsidR="00B06B8E">
        <w:t xml:space="preserve">ganów administracji państwowej. </w:t>
      </w:r>
      <w:r w:rsidRPr="008F4301">
        <w:t xml:space="preserve">Jeżeli Wykonawca użył materiałów szkodliwych dla otoczenia zgodnie z Dokumentacją Projektową i ST, a ich użycie spowodowało jakiekolwiek zagrożenie środowiska, to konsekwencje tego poniesie Zamawiający.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3"/>
        <w:spacing w:after="70"/>
        <w:ind w:left="-5"/>
      </w:pPr>
      <w:r w:rsidRPr="008F4301">
        <w:t xml:space="preserve">2.3.3. Materiały nie odpowiadające wymaganiom jakościowym </w:t>
      </w:r>
    </w:p>
    <w:p w:rsidR="00EF69BD" w:rsidRPr="008F4301" w:rsidRDefault="0001280B">
      <w:pPr>
        <w:spacing w:after="52"/>
        <w:ind w:left="5"/>
      </w:pPr>
      <w:r w:rsidRPr="008F4301">
        <w:t xml:space="preserve">Materiały nie odpowiadające wymaganiom jakościowym zostaną przez Wykonawcę wywiezione z terenu budowy, bądź złożone w miejscu wskazanym przez Inspektora nadzoru. </w:t>
      </w:r>
    </w:p>
    <w:p w:rsidR="00EF69BD" w:rsidRPr="008F4301" w:rsidRDefault="0001280B">
      <w:pPr>
        <w:ind w:left="5"/>
      </w:pPr>
      <w:r w:rsidRPr="008F4301">
        <w:t xml:space="preserve">Każdy rodzaj robót, w którym znajdują się nie zbadane i nie zaakceptowane materiały, Wykonawca wykonuje na własne ryzyko, licząc się z jego nie przyjęciem i nie zapłaceniem. </w:t>
      </w:r>
    </w:p>
    <w:p w:rsidR="00EF69BD" w:rsidRPr="008F4301" w:rsidRDefault="0001280B">
      <w:pPr>
        <w:spacing w:after="0" w:line="259" w:lineRule="auto"/>
        <w:ind w:left="0" w:firstLine="0"/>
        <w:jc w:val="left"/>
      </w:pPr>
      <w:r w:rsidRPr="008F4301">
        <w:t xml:space="preserve"> </w:t>
      </w:r>
    </w:p>
    <w:p w:rsidR="00EF69BD" w:rsidRPr="008F4301" w:rsidRDefault="0001280B">
      <w:pPr>
        <w:spacing w:after="70" w:line="259" w:lineRule="auto"/>
        <w:ind w:left="0" w:firstLine="0"/>
        <w:jc w:val="left"/>
      </w:pPr>
      <w:r w:rsidRPr="008F4301">
        <w:t xml:space="preserve"> </w:t>
      </w:r>
    </w:p>
    <w:p w:rsidR="00EF69BD" w:rsidRPr="008F4301" w:rsidRDefault="0001280B">
      <w:pPr>
        <w:pStyle w:val="Nagwek1"/>
        <w:ind w:left="-5"/>
      </w:pPr>
      <w:r w:rsidRPr="008F4301">
        <w:t xml:space="preserve">3. SPRZĘT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2"/>
        <w:ind w:left="-5"/>
      </w:pPr>
      <w:r w:rsidRPr="008F4301">
        <w:t xml:space="preserve">3.1. Ogólne wymagania dotyczące sprzętu </w:t>
      </w:r>
    </w:p>
    <w:p w:rsidR="00EF69BD" w:rsidRPr="008F4301" w:rsidRDefault="0001280B" w:rsidP="00B06B8E">
      <w:pPr>
        <w:ind w:left="5"/>
      </w:pPr>
      <w:r w:rsidRPr="008F4301">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Dokumentacji Projektowej, SST, PZJ lub projekcie organizacji robót zaaprobowanym przez Inspektora nadzoru. W przypadku braku ustaleń w takich dokumentach sprzęt powinien być uzgodniony i zaakceptowany przez Inspektora nadzoru. Liczba i wydajność sprzętu będzie gwarantował przeprowadzenie robót, zgodnie z zasadami określonymi w Dokumentacji Projektowej, SST i wskazaniach Inspektora nadzoru w terminie przewidzianym umową. Sprzęt będący własnością Wykonawcy lub wynajęty do wykonania robót ma być utrzymywany w dobrym stanie i gotowości do pracy. Będzie on zgodny z normami ochrony środowiska i przepisani dotyczącymi jego użytkowania. Wykonawca dostarczy Inspektorowi nadzoru kopie dokumentów potwierdzających dopuszczenie sprzętu do użytkowania, tam gdzie jest to wymagane przepisami. Jeżeli dokumentacja projektowa lub SST przewidują możliwość wariantowego użycia sprzętu przy wykonywanych robotach, Wykonawca powiadomi Inspektora nadzoru o swym zamiarze wyboru uzyska jego akceptacje przed użyciem sprzętu. Wybrany sprzęt, po akceptacji Inspektora nadzoru, nie może być później zmieniany bez jego zgody. Jakikolwiek sprzęt, maszyny, urządzenia i narzędzia nie gwarantujące zachowania warunków umowy, zastaną przez Inspektora nadzoru zdyskwalifikowane i nie dopuszczane do robót.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2"/>
        <w:ind w:left="-5"/>
      </w:pPr>
      <w:r w:rsidRPr="008F4301">
        <w:t xml:space="preserve">3.2. Sprzęt, który może być użyty do wykonywania robót (podstawowy) </w:t>
      </w:r>
    </w:p>
    <w:p w:rsidR="00EF69BD" w:rsidRPr="008F4301" w:rsidRDefault="0001280B">
      <w:pPr>
        <w:ind w:left="5"/>
      </w:pPr>
      <w:r w:rsidRPr="008F4301">
        <w:t xml:space="preserve">Wykaz podstawowego sprzętu, który może być użyty do wykonywania robót zawierają poszczególne SST.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2"/>
        <w:ind w:left="-5"/>
      </w:pPr>
      <w:r w:rsidRPr="008F4301">
        <w:t xml:space="preserve">3.3. Pozostały sprzęt i sprzęt zamienny </w:t>
      </w:r>
    </w:p>
    <w:p w:rsidR="00EF69BD" w:rsidRPr="008F4301" w:rsidRDefault="0001280B" w:rsidP="00B06B8E">
      <w:pPr>
        <w:ind w:left="5"/>
      </w:pPr>
      <w:r w:rsidRPr="008F4301">
        <w:t xml:space="preserve">Dopuszcza się stosowanie każdego innego sprzętu niż wymieniony w SST, który będzie spełniał wymagania Projektu Budowlanego. Sprzęt zamienny powinien umożliwiać wykonanie robót w sposób zgodny z projektem i w sposób zapewniający bezpieczeństwa ludzi i </w:t>
      </w:r>
      <w:r w:rsidRPr="008F4301">
        <w:lastRenderedPageBreak/>
        <w:t xml:space="preserve">środowiska. Nie dopuszcza się do wykorzystania sprzętu niesprawnego, uszkodzonego oraz takiego, który mógłby spowodować powstanie dodatkowych uciążliwości dla ludzi i środowiska.  Jeżeli technologia wykonania robót przewiduje użycie konkretnego sprzętu należy bezwarunkowo stosować się do zaleceń Projektantów i stosować tylko zalecany przez nich sprzęt. </w:t>
      </w:r>
    </w:p>
    <w:p w:rsidR="00EF69BD" w:rsidRPr="008F4301" w:rsidRDefault="0001280B" w:rsidP="00B06B8E">
      <w:pPr>
        <w:spacing w:after="0" w:line="259" w:lineRule="auto"/>
        <w:ind w:left="0" w:firstLine="0"/>
        <w:jc w:val="left"/>
      </w:pPr>
      <w:r w:rsidRPr="008F4301">
        <w:t xml:space="preserve"> </w:t>
      </w:r>
    </w:p>
    <w:p w:rsidR="00EF69BD" w:rsidRPr="008F4301" w:rsidRDefault="0001280B">
      <w:pPr>
        <w:pStyle w:val="Nagwek1"/>
        <w:ind w:left="-5"/>
      </w:pPr>
      <w:r w:rsidRPr="008F4301">
        <w:t xml:space="preserve">4. TRANSPORT </w:t>
      </w:r>
    </w:p>
    <w:p w:rsidR="00EF69BD" w:rsidRPr="008F4301" w:rsidRDefault="0001280B">
      <w:pPr>
        <w:spacing w:after="0" w:line="259" w:lineRule="auto"/>
        <w:ind w:left="0" w:firstLine="0"/>
        <w:jc w:val="left"/>
      </w:pPr>
      <w:r w:rsidRPr="008F4301">
        <w:rPr>
          <w:b/>
          <w:sz w:val="28"/>
        </w:rPr>
        <w:t xml:space="preserve"> </w:t>
      </w:r>
    </w:p>
    <w:p w:rsidR="00EF69BD" w:rsidRPr="008F4301" w:rsidRDefault="0001280B">
      <w:pPr>
        <w:pStyle w:val="Nagwek2"/>
        <w:ind w:left="-5"/>
      </w:pPr>
      <w:r w:rsidRPr="008F4301">
        <w:t xml:space="preserve">4.1. Ogólne wymagania dotyczące transportu </w:t>
      </w:r>
    </w:p>
    <w:p w:rsidR="00EF69BD" w:rsidRPr="008F4301" w:rsidRDefault="0001280B">
      <w:pPr>
        <w:ind w:left="5"/>
      </w:pPr>
      <w:r w:rsidRPr="008F4301">
        <w:t xml:space="preserve">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i wskazówkami Inspektora nadzoru, w terminie przewidzianym umową. 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Inspektora nadzoru, pod warunkiem przywrócenia stanu pierwotnego użytkowanych odcinków dróg na koszt wykonawcy oraz po uzyskaniu pisemnej zgody Zarządu Dróg. Wykonawca będzie usuwać na bieżąco, na własny koszt, wszelkie zanieczyszczenia spowodowane środkami transportu na drogach publicznych oraz dojazdach do terenu budowy.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4.1.1. Transport poziomy </w:t>
      </w:r>
    </w:p>
    <w:p w:rsidR="00EF69BD" w:rsidRPr="008F4301" w:rsidRDefault="0001280B" w:rsidP="00B06B8E">
      <w:pPr>
        <w:ind w:left="5"/>
      </w:pPr>
      <w:r w:rsidRPr="008F4301">
        <w:t xml:space="preserve">Wykonawca zobowiązany jest do stosowania wyłącznie takich środków transportu poziomego, jakie nie powodują uszkodzeń przewożonych materiałów i elementów (szczególnie wielkogabarytowych) oraz urządzeń. Liczba i rodzaje środków transportu należy określić w projekcie organizacji robót. Powinny one zapewnić prowadzenie robót zgodnie z zasadami określonymi w szczegółowych specyfikacjach technicznych.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4.1.2. Transport pionowy</w:t>
      </w:r>
      <w:r w:rsidRPr="008F4301">
        <w:rPr>
          <w:b w:val="0"/>
        </w:rPr>
        <w:t xml:space="preserve"> </w:t>
      </w:r>
    </w:p>
    <w:p w:rsidR="00EF69BD" w:rsidRPr="008F4301" w:rsidRDefault="0001280B" w:rsidP="00B06B8E">
      <w:pPr>
        <w:ind w:left="5"/>
      </w:pPr>
      <w:r w:rsidRPr="008F4301">
        <w:t xml:space="preserve">Wykonawca jest zobowiązany do stosowania środków transportu pionowego ustalonych w specyfikacjach technicznych. W razie braku takich ustaleń Wykonawca ustala środki transportu pionowego z Inspektorem Nadzoru inwestorskiego. Wybór środków transportu pionowego wymaga szczególnej staranności przy realizacji robót w zabudowie miejskiej oraz na terenie czynnych zakładów. </w:t>
      </w:r>
    </w:p>
    <w:p w:rsidR="00EF69BD" w:rsidRPr="008F4301" w:rsidRDefault="0001280B">
      <w:pPr>
        <w:spacing w:after="0" w:line="259" w:lineRule="auto"/>
        <w:ind w:left="0" w:firstLine="0"/>
        <w:jc w:val="left"/>
      </w:pPr>
      <w:r w:rsidRPr="008F4301">
        <w:t xml:space="preserve"> </w:t>
      </w:r>
    </w:p>
    <w:p w:rsidR="00EF69BD" w:rsidRDefault="0001280B">
      <w:pPr>
        <w:pStyle w:val="Nagwek2"/>
        <w:ind w:left="-5"/>
      </w:pPr>
      <w:r w:rsidRPr="008F4301">
        <w:t xml:space="preserve">4.2. Transport materiałów </w:t>
      </w:r>
    </w:p>
    <w:p w:rsidR="00B06B8E" w:rsidRPr="00B06B8E" w:rsidRDefault="00B06B8E" w:rsidP="00B06B8E"/>
    <w:p w:rsidR="00EF69BD" w:rsidRPr="008F4301" w:rsidRDefault="0001280B" w:rsidP="00B06B8E">
      <w:pPr>
        <w:pStyle w:val="Nagwek3"/>
        <w:ind w:left="-5"/>
      </w:pPr>
      <w:r w:rsidRPr="008F4301">
        <w:t xml:space="preserve">4.2.1. Transport mieszanki betonowej Transport mieszanki powinien odbywać się zgodnie z normą PN-B-06251. Transport mieszanki betonowej w pojemnikach samochodowych (gruszkach) mieszających ją w czasie jazdy powinien być tak zorganizowany, aby wyładunek mieszanki następował bezpośrednio nad miejscem jej ułożenia. Na miejsce ułożenia transport za pomocą pomp. </w:t>
      </w:r>
    </w:p>
    <w:p w:rsidR="00EF69BD" w:rsidRPr="008F4301" w:rsidRDefault="0001280B">
      <w:pPr>
        <w:ind w:left="5"/>
      </w:pPr>
      <w:r w:rsidRPr="008F4301">
        <w:t xml:space="preserve">Transport mieszanki nie może spowodować: </w:t>
      </w:r>
    </w:p>
    <w:p w:rsidR="00EF69BD" w:rsidRPr="008F4301" w:rsidRDefault="0001280B">
      <w:pPr>
        <w:numPr>
          <w:ilvl w:val="0"/>
          <w:numId w:val="7"/>
        </w:numPr>
        <w:ind w:hanging="139"/>
      </w:pPr>
      <w:r w:rsidRPr="008F4301">
        <w:t xml:space="preserve">segregacji składu mieszanki, </w:t>
      </w:r>
    </w:p>
    <w:p w:rsidR="00EF69BD" w:rsidRPr="008F4301" w:rsidRDefault="0001280B">
      <w:pPr>
        <w:numPr>
          <w:ilvl w:val="0"/>
          <w:numId w:val="7"/>
        </w:numPr>
        <w:ind w:hanging="139"/>
      </w:pPr>
      <w:r w:rsidRPr="008F4301">
        <w:lastRenderedPageBreak/>
        <w:t xml:space="preserve">zmian składu mieszanki, </w:t>
      </w:r>
    </w:p>
    <w:p w:rsidR="00EF69BD" w:rsidRPr="008F4301" w:rsidRDefault="0001280B">
      <w:pPr>
        <w:numPr>
          <w:ilvl w:val="0"/>
          <w:numId w:val="7"/>
        </w:numPr>
        <w:ind w:hanging="139"/>
      </w:pPr>
      <w:r w:rsidRPr="008F4301">
        <w:t xml:space="preserve">zanieczyszczenia mieszanki, </w:t>
      </w:r>
    </w:p>
    <w:p w:rsidR="00EF69BD" w:rsidRPr="008F4301" w:rsidRDefault="0001280B">
      <w:pPr>
        <w:numPr>
          <w:ilvl w:val="0"/>
          <w:numId w:val="7"/>
        </w:numPr>
        <w:ind w:hanging="139"/>
      </w:pPr>
      <w:r w:rsidRPr="008F4301">
        <w:t xml:space="preserve">zmiany temperatury nie więcej niż 5°C. </w:t>
      </w:r>
    </w:p>
    <w:p w:rsidR="00EF69BD" w:rsidRPr="008F4301" w:rsidRDefault="0001280B">
      <w:pPr>
        <w:ind w:left="5"/>
      </w:pPr>
      <w:r w:rsidRPr="008F4301">
        <w:t xml:space="preserve">Czas trwania transportu powinien spełniać wymogi zachowania dopuszczalnej zmiany konsystencji mieszanki uzyskanej przy jej wytworzeniu. Mieszanka musi być wbudowana nie później niż: </w:t>
      </w:r>
    </w:p>
    <w:p w:rsidR="00EF69BD" w:rsidRPr="008F4301" w:rsidRDefault="0001280B">
      <w:pPr>
        <w:numPr>
          <w:ilvl w:val="0"/>
          <w:numId w:val="7"/>
        </w:numPr>
        <w:ind w:hanging="139"/>
      </w:pPr>
      <w:r w:rsidRPr="008F4301">
        <w:t xml:space="preserve">przy temperaturze otoczenia + 15°C - 90 min. </w:t>
      </w:r>
    </w:p>
    <w:p w:rsidR="00EF69BD" w:rsidRPr="008F4301" w:rsidRDefault="0001280B">
      <w:pPr>
        <w:numPr>
          <w:ilvl w:val="0"/>
          <w:numId w:val="7"/>
        </w:numPr>
        <w:ind w:hanging="139"/>
      </w:pPr>
      <w:r w:rsidRPr="008F4301">
        <w:t xml:space="preserve">przy temperaturze otoczenia + 20°C - 70 min. </w:t>
      </w:r>
    </w:p>
    <w:p w:rsidR="00EF69BD" w:rsidRPr="008F4301" w:rsidRDefault="0001280B">
      <w:pPr>
        <w:numPr>
          <w:ilvl w:val="0"/>
          <w:numId w:val="7"/>
        </w:numPr>
        <w:ind w:hanging="139"/>
      </w:pPr>
      <w:r w:rsidRPr="008F4301">
        <w:t xml:space="preserve">przy temperaturze otoczenia + 30°C - 30 min. </w:t>
      </w:r>
    </w:p>
    <w:p w:rsidR="00EF69BD" w:rsidRPr="008F4301" w:rsidRDefault="0001280B">
      <w:pPr>
        <w:ind w:left="5"/>
      </w:pPr>
      <w:r w:rsidRPr="008F4301">
        <w:t xml:space="preserve">W czasie transportu mieszanki betonowej powinny być zachowane wymagania: </w:t>
      </w:r>
    </w:p>
    <w:p w:rsidR="00EF69BD" w:rsidRPr="008F4301" w:rsidRDefault="0001280B">
      <w:pPr>
        <w:numPr>
          <w:ilvl w:val="0"/>
          <w:numId w:val="8"/>
        </w:numPr>
        <w:ind w:hanging="139"/>
      </w:pPr>
      <w:r w:rsidRPr="008F4301">
        <w:t xml:space="preserve">mieszanka powinna być dostarczona na miejsce ułożenia bez przeładunku, </w:t>
      </w:r>
    </w:p>
    <w:p w:rsidR="00EF69BD" w:rsidRPr="008F4301" w:rsidRDefault="0001280B">
      <w:pPr>
        <w:numPr>
          <w:ilvl w:val="0"/>
          <w:numId w:val="8"/>
        </w:numPr>
        <w:ind w:hanging="139"/>
      </w:pPr>
      <w:r w:rsidRPr="008F4301">
        <w:t xml:space="preserve">pojemniki użyte do przewożenia mieszanki powinny zapewniać możliwość stopniowego ich opróżnienia oraz być łatwe do czyszczenia i przepłukania, </w:t>
      </w:r>
    </w:p>
    <w:p w:rsidR="00EF69BD" w:rsidRPr="008F4301" w:rsidRDefault="0001280B">
      <w:pPr>
        <w:numPr>
          <w:ilvl w:val="0"/>
          <w:numId w:val="8"/>
        </w:numPr>
        <w:ind w:hanging="139"/>
      </w:pPr>
      <w:r w:rsidRPr="008F4301">
        <w:t xml:space="preserve">przewożenie mieszanki w pudłach samochodów ciężarowych jest niedopuszczalne. </w:t>
      </w:r>
    </w:p>
    <w:p w:rsidR="00EF69BD" w:rsidRPr="008F4301" w:rsidRDefault="0001280B">
      <w:pPr>
        <w:spacing w:after="25" w:line="259" w:lineRule="auto"/>
        <w:ind w:left="0" w:firstLine="0"/>
        <w:jc w:val="left"/>
      </w:pPr>
      <w:r w:rsidRPr="008F4301">
        <w:rPr>
          <w:b/>
        </w:rPr>
        <w:t xml:space="preserve"> </w:t>
      </w:r>
    </w:p>
    <w:p w:rsidR="00EF69BD" w:rsidRPr="008F4301" w:rsidRDefault="0001280B">
      <w:pPr>
        <w:pStyle w:val="Nagwek3"/>
        <w:ind w:left="-5"/>
      </w:pPr>
      <w:r w:rsidRPr="008F4301">
        <w:t xml:space="preserve">4.2.2. Transport elementów prefabrykowanych betonowych i żelbetowych  </w:t>
      </w:r>
    </w:p>
    <w:p w:rsidR="00EF69BD" w:rsidRPr="008F4301" w:rsidRDefault="0001280B" w:rsidP="00B06B8E">
      <w:pPr>
        <w:ind w:left="5"/>
      </w:pPr>
      <w:r w:rsidRPr="008F4301">
        <w:t>Transport kręgów powinien odbywać się samochodami w pozycji wbudowania. Dla zabezpieczenia przed uszkodzeniem przewożonych elementów, Wykonawca dokona ich usztywnienia przez zastosowanie przekładek, rozporów i klinów z drewna, gumy lub innych odpowiednich materiałów. Podnoszenie i opuszczanie należy wykonywać z</w:t>
      </w:r>
      <w:r w:rsidR="00B06B8E">
        <w:t xml:space="preserve">a pomocą minimum trzech lin </w:t>
      </w:r>
      <w:proofErr w:type="spellStart"/>
      <w:r w:rsidR="00B06B8E">
        <w:t>zawi</w:t>
      </w:r>
      <w:r w:rsidRPr="008F4301">
        <w:t>esia</w:t>
      </w:r>
      <w:proofErr w:type="spellEnd"/>
      <w:r w:rsidRPr="008F4301">
        <w:t xml:space="preserve"> rozmieszczonych równomiernie na obwodzie prefabry</w:t>
      </w:r>
      <w:r w:rsidR="00B06B8E">
        <w:t xml:space="preserve">katu. </w:t>
      </w:r>
      <w:r w:rsidRPr="008F4301">
        <w:t xml:space="preserve">Środki transportu przeznaczone do kołowego przewozu poziomego prefabrykatów powinny być wyposażone w urządzenia zabezpieczające przed możliwością przesunięcia się prefabrykatu oraz przed możliwością zachwiania równowagi środka transportowego. Przy transporcie prefabrykatów w pozycji poziomej na kołowym środku transportowym prefabrykaty powinny być układane na elastycznych przekładkach ułożonych w pionie. Prefabrykaty o powierzchniach specjalnie wykończonych powinny być w czasie transportu i składowania układane na przekładkach eliminujących możliwość uszkodzenia tych powierzchni i oddzielone od siebie w sposób zabezpieczający wykończone powierzchnie przed uszkodzeniami. Liczba prefabrykatów ułożonych na środku transportowym powinna być dostosowana do wytrzymałości betonu i warunków zabezpieczenia ich przed uszkodzeniami. Przy transporcie prefabrykatów w pozycji pionowej na kołowych środkach transportowych prefabrykaty powinny być układane na elastycznych podkładkach ułożonych w pionie pod uchwytami montażowymi. Prefabrykaty posiadające prostą płaską powierzchnię wsporczą powinny być ustawione na podkładach o przekroju prostokątnym, a prefabrykaty o skomplikowanym profilu odpowiednio dostosowanym do kształtu tej powierzchni.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4.2.3. Rury, kształtki, elementy z tworzyw sztucznych </w:t>
      </w:r>
    </w:p>
    <w:p w:rsidR="00EF69BD" w:rsidRPr="008F4301" w:rsidRDefault="0001280B">
      <w:pPr>
        <w:ind w:left="5"/>
      </w:pPr>
      <w:r w:rsidRPr="008F4301">
        <w:t xml:space="preserve">Rury w wiązkach muszą być transportowane na samochodach o odpowiedniej długości. Wyładunek rur w wiązkach wymaga użycia podnośnika widłowego z płaskimi widłami lub dźwigu z belką uniemożliwiającą zaciskanie się zawiesi na wiązce. Nie wolno stosować zawiesi z lin metalowych lub łańcuchów. Gdy rury zostały załadowane teleskopowo (rury o mniejszej średnicy wewnątrz rur o większej średnicy) przed rozładunkiem wiązki należy wyjąć rury „ wewnętrzne”. </w:t>
      </w:r>
    </w:p>
    <w:p w:rsidR="00EF69BD" w:rsidRPr="008F4301" w:rsidRDefault="0001280B" w:rsidP="00B06B8E">
      <w:pPr>
        <w:ind w:left="5"/>
      </w:pPr>
      <w:r w:rsidRPr="008F4301">
        <w:lastRenderedPageBreak/>
        <w:t xml:space="preserve">Gdy rury są rozładowywane pojedynczo można je zdejmować ręcznie (do średnicy 250 mm) lub z użyciem podnośnika widłowego. Nie wolno rur zrzucać lub wlec. Przy transportowaniu rur luzem winny one spoczywać na całej długości na podłodze pojazdu. Pojazd musi posiadać wsporniki boczne w rozstawie max. 2m. Rury sztywniejsze winny znajdować się na spodzie. Kielichy rur w czasie transportu nie mogą być narażone na dodatkowe obciążenia. Jeżeli długość rur jest większa niż długość pojazdu, wielkość nawisu nie może przekroczyć 1 m. </w:t>
      </w:r>
    </w:p>
    <w:p w:rsidR="00EF69BD" w:rsidRPr="008F4301" w:rsidRDefault="0001280B" w:rsidP="00B06B8E">
      <w:pPr>
        <w:ind w:left="5"/>
      </w:pPr>
      <w:r w:rsidRPr="008F4301">
        <w:t>Rury o mniejszych średnicach i ciężarze dopuszczalnym przez odpowiednie przepisy można przenosić ręcznie. Niedopuszczalne jest ciągniecie rur po ziemi. Należy w trakcie transportu chronić rurę przed ko</w:t>
      </w:r>
      <w:r w:rsidR="00B06B8E">
        <w:t xml:space="preserve">ntaktem z ostrymi krawędziami. </w:t>
      </w:r>
      <w:r w:rsidRPr="008F4301">
        <w:t xml:space="preserve">Kształtki i elementy z tworzyw sztucznych można przewozić dowolnymi środkami transportu dostosowanymi do gabarytów przewożonych materiałów. Materiały należy przewozić w sposób zabezpieczony przed uszkodzeniem i przemieszczeniem.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4.2.4. Transport kruszywa / piasku / materiały sypkie </w:t>
      </w:r>
    </w:p>
    <w:p w:rsidR="00EF69BD" w:rsidRPr="008F4301" w:rsidRDefault="0001280B">
      <w:pPr>
        <w:ind w:left="5"/>
      </w:pPr>
      <w:r w:rsidRPr="008F4301">
        <w:t xml:space="preserve">Kruszywa, piasek i inne materiały sypkie mogą być przewożone dowolnymi środkami transportu w sposób zabezpieczający je przed zanieczyszczeniem i nadmiernym zawilgoceniem.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4.2.5.  Stal i elementy stalowe </w:t>
      </w:r>
    </w:p>
    <w:p w:rsidR="00EF69BD" w:rsidRPr="008F4301" w:rsidRDefault="0001280B">
      <w:pPr>
        <w:ind w:left="5"/>
      </w:pPr>
      <w:r w:rsidRPr="008F4301">
        <w:t xml:space="preserve">Stal i elementy stalowe należy przewozić środkami transportu przystosowanymi do przewozu tego rodzaju materiałów. Przewożone elementy stalowe należy zabezpieczyć przed spadaniem ze środka transportu oraz przed przesuwaniem i ewentualnym spowodowaniem szkód u osób trzecich.  </w:t>
      </w:r>
    </w:p>
    <w:p w:rsidR="00EF69BD" w:rsidRPr="008F4301" w:rsidRDefault="0001280B">
      <w:pPr>
        <w:spacing w:after="0" w:line="259" w:lineRule="auto"/>
        <w:ind w:left="0" w:firstLine="0"/>
        <w:jc w:val="left"/>
      </w:pPr>
      <w:r w:rsidRPr="008F4301">
        <w:rPr>
          <w:b/>
        </w:rPr>
        <w:t xml:space="preserve"> </w:t>
      </w:r>
    </w:p>
    <w:p w:rsidR="00EF69BD" w:rsidRPr="008F4301" w:rsidRDefault="0001280B">
      <w:pPr>
        <w:spacing w:after="30" w:line="249" w:lineRule="auto"/>
        <w:ind w:left="-5"/>
        <w:jc w:val="left"/>
      </w:pPr>
      <w:r w:rsidRPr="008F4301">
        <w:rPr>
          <w:b/>
        </w:rPr>
        <w:t xml:space="preserve">4.2.6. Transport pozostałych materiałów  </w:t>
      </w:r>
    </w:p>
    <w:p w:rsidR="00EF69BD" w:rsidRPr="008F4301" w:rsidRDefault="0001280B" w:rsidP="00B06B8E">
      <w:pPr>
        <w:ind w:left="5"/>
      </w:pPr>
      <w:r w:rsidRPr="008F4301">
        <w:t xml:space="preserve">Sposób transportu pozostałych materiałów zawierają poszczególne SST.  </w:t>
      </w:r>
    </w:p>
    <w:p w:rsidR="00EF69BD" w:rsidRPr="008F4301" w:rsidRDefault="0001280B">
      <w:pPr>
        <w:spacing w:after="19" w:line="259" w:lineRule="auto"/>
        <w:ind w:left="0" w:firstLine="0"/>
        <w:jc w:val="left"/>
      </w:pPr>
      <w:r w:rsidRPr="008F4301">
        <w:t xml:space="preserve"> </w:t>
      </w:r>
    </w:p>
    <w:p w:rsidR="00EF69BD" w:rsidRPr="008F4301" w:rsidRDefault="0001280B">
      <w:pPr>
        <w:pStyle w:val="Nagwek1"/>
        <w:ind w:left="-5"/>
      </w:pPr>
      <w:r w:rsidRPr="008F4301">
        <w:t xml:space="preserve">5. WYKONANIE ROBÓT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5.1. Ogólne zasady wykonania robót </w:t>
      </w:r>
    </w:p>
    <w:p w:rsidR="00EF69BD" w:rsidRPr="008F4301" w:rsidRDefault="0001280B" w:rsidP="000347D0">
      <w:pPr>
        <w:ind w:left="5"/>
      </w:pPr>
      <w:r w:rsidRPr="008F4301">
        <w:t>Wykonawca jest odpowiedzialny za prowadzenie robót zgadnie z umową oraz za jakość zastosowanych materiałów i wykonywanych robót, za ich zgodność z dokumentacją projektową, przedmiarem robót, wymaganiami ST i SST, PZJ, projektu organizacji robót oraz poleceniami Inspektora nadzoru. Wykonawca ponosi odpowiedzialność za dokładne wytyczenie w planie i wyznaczenie wysokości wszystkich elementów robót zgodnie z wymiarami i rzędnymi określonymi w dokumentacji projektowej lub wskazanymi na p</w:t>
      </w:r>
      <w:r w:rsidR="00B06B8E">
        <w:t xml:space="preserve">iśmie przez Inspektora nadzoru. </w:t>
      </w:r>
      <w:r w:rsidRPr="008F4301">
        <w:t xml:space="preserve">Następstwa jakiegokolwiek błędu spowodowanego przez Wykonawcę w wytyczeniu i wyznaczaniu robót zastaną, jeżeli wymagać będzie tego Inspektor nadzoru, poprawione przez Wykonawcę na własny koszt. Sprawdzenie wytyczenia robót lub wyznaczenia wysokości przez Inspektora nadzoru nie zwalnia Wykonawcę od odpowiedzialności za ich dokładność. Decyzje Inspektora nadzoru dotyczące akceptacji lub odrzucenia materiałów i elementów robót będą oparte na wymaganiach sformułowanych w dokumentach umowy, dokumentacji projektowej i w ST, a także w normach i wytycznych. Przy podejmowaniu decyzji Inspektor nadzoru uwzględni wyniki badań materiałów, doświadczenia z przeszłości, wyniki badań naukowych oraz inne czynniki wpływające na </w:t>
      </w:r>
      <w:r w:rsidRPr="008F4301">
        <w:lastRenderedPageBreak/>
        <w:t xml:space="preserve">rozważaną kwestię. Polecenia Inspektora nadzoru będą wykonywane nie później niż w czasie przez niego wyznaczonym, po ich otrzymaniu przez Wykonawcę, pod groźbą zatrzymania robót. Skutki finansowe z tego tytułu ponosi Wykonawca.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5.2. Roboty przygotowawcze </w:t>
      </w:r>
    </w:p>
    <w:p w:rsidR="00EF69BD" w:rsidRPr="008F4301" w:rsidRDefault="0001280B">
      <w:pPr>
        <w:ind w:left="5"/>
      </w:pPr>
      <w:r w:rsidRPr="008F4301">
        <w:t xml:space="preserve">Przed przystąpieniem do robót Wykonawca dokona ich wytyczenia i trwale oznaczy je w terenie za pomocą kołków osiowych, kołków świadków i kołków krawędziowych. W przypadku niedostatecznej ilości reperów stałych, Wykonawca wbuduje repery tymczasowe (z rzędnymi sprawdzanymi przez służby geodezyjne), a szkice sytuacyjne reperów i ich rzędne przekaże Inspektorowi nadzoru.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5.3. Roboty rozbiórkowe, rozbiórki wykonane metodą wybuchową </w:t>
      </w:r>
    </w:p>
    <w:p w:rsidR="00EF69BD" w:rsidRPr="008F4301" w:rsidRDefault="0001280B" w:rsidP="000347D0">
      <w:pPr>
        <w:ind w:left="5"/>
      </w:pPr>
      <w:r w:rsidRPr="008F4301">
        <w:t xml:space="preserve">Wykonawca jest zobowiązany do prowadzenia robót rozbiórkowych na podstawie decyzji wydanej przez właściwy organ. Roboty rozbiórkowe większych lub bardziej skomplikowanych obiektów budowlanych należy prowadzić na podstawie dokumentacji projektowej i projektu organizacji robót, którego zakres Wykonawca musi uzgodnić z Inspektorem Nadzoru Inwestorskiego. Rozbiórkę wykonywaną metodą wybuchową Wykonawca jest zobowiązany prowadzić na podstawie dokumentacji strzałowej, pozwolenia na rozbiórkę lub zgłoszenia do właściwego urzędu, zgodnie z rozporządzeniem Ministra Infrastruktury z dnia 3 lipca 2003 r. (Dz. U. Nr 120, poz. 1135).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5.4. Projekt zagospodarowania terenu budowy </w:t>
      </w:r>
    </w:p>
    <w:p w:rsidR="00EF69BD" w:rsidRPr="008F4301" w:rsidRDefault="0001280B">
      <w:pPr>
        <w:ind w:left="5"/>
      </w:pPr>
      <w:r w:rsidRPr="008F4301">
        <w:t xml:space="preserve">Wykonawca zobowiązany jest do opracowania bądź zapewnienia opracowania projektu organizacji placu budowy. Projekt składa się z części opisowej i graficznej. </w:t>
      </w:r>
    </w:p>
    <w:p w:rsidR="00EF69BD" w:rsidRPr="008F4301" w:rsidRDefault="0001280B">
      <w:pPr>
        <w:ind w:left="5"/>
      </w:pPr>
      <w:r w:rsidRPr="008F4301">
        <w:rPr>
          <w:b/>
          <w:u w:val="single" w:color="000000"/>
        </w:rPr>
        <w:t>Część opisowa</w:t>
      </w:r>
      <w:r w:rsidRPr="008F4301">
        <w:t xml:space="preserve"> projektu zagospodarowania placu budowy obejmuje m.in.: </w:t>
      </w:r>
    </w:p>
    <w:p w:rsidR="00EF69BD" w:rsidRPr="008F4301" w:rsidRDefault="0001280B" w:rsidP="000347D0">
      <w:r w:rsidRPr="008F4301">
        <w:t>wielkość potrzeb i ich rodzaj w zakresie powierzchni administracyjnej, socjalnej, magazynowej, zadaszonej oraz składowisk, ewent</w:t>
      </w:r>
      <w:r w:rsidR="000347D0">
        <w:t xml:space="preserve">ualnie zorganizowanie produkcji </w:t>
      </w:r>
      <w:r w:rsidRPr="008F4301">
        <w:t xml:space="preserve">pomocniczej dla budowy, przemieszczania placu budowy np. wzdłuż trasy itp., opis techniczny budynków tymczasowych, ogrodzenia i dróg dojazdowych, </w:t>
      </w:r>
      <w:r w:rsidRPr="008F4301">
        <w:rPr>
          <w:rFonts w:eastAsia="Arial"/>
        </w:rPr>
        <w:t xml:space="preserve"> </w:t>
      </w:r>
      <w:r w:rsidRPr="008F4301">
        <w:t xml:space="preserve">sposób dostarczania materiałów, betonów, zapraw, elementów konstrukcyjnych zbrojenia i innych, wielkość potrzeb w korzystaniu z wody i energii elektrycznej, </w:t>
      </w:r>
      <w:r w:rsidRPr="008F4301">
        <w:rPr>
          <w:rFonts w:eastAsia="Arial"/>
        </w:rPr>
        <w:t xml:space="preserve"> </w:t>
      </w:r>
      <w:r w:rsidRPr="008F4301">
        <w:t xml:space="preserve">potrzeby i ewentualne ograniczenia w korzystaniu z dróg publicznych, </w:t>
      </w:r>
      <w:r w:rsidRPr="008F4301">
        <w:rPr>
          <w:rFonts w:eastAsia="Arial"/>
        </w:rPr>
        <w:t xml:space="preserve"> </w:t>
      </w:r>
      <w:r w:rsidRPr="008F4301">
        <w:t xml:space="preserve">zasady oświetlenia placu budowy i otoczenia oraz oświetlenia ostrzegawczego, </w:t>
      </w:r>
      <w:r w:rsidRPr="008F4301">
        <w:rPr>
          <w:rFonts w:eastAsia="Arial"/>
        </w:rPr>
        <w:t xml:space="preserve"> </w:t>
      </w:r>
      <w:r w:rsidRPr="008F4301">
        <w:t xml:space="preserve">rodzaj i ilość podręcznego sprzętu gaśniczego, warunki i miejsca składowania humusu i ziemi z wykopów, a także zasady gromadzenia i usuwania odpadów z placu budowy, </w:t>
      </w:r>
    </w:p>
    <w:p w:rsidR="00EF69BD" w:rsidRPr="008F4301" w:rsidRDefault="0001280B" w:rsidP="000347D0">
      <w:r w:rsidRPr="008F4301">
        <w:t xml:space="preserve">zabezpieczenie środowiska przyrodniczego. </w:t>
      </w:r>
    </w:p>
    <w:p w:rsidR="00EF69BD" w:rsidRDefault="0001280B" w:rsidP="000347D0">
      <w:pPr>
        <w:ind w:left="5"/>
      </w:pPr>
      <w:r w:rsidRPr="008F4301">
        <w:rPr>
          <w:b/>
          <w:u w:val="single" w:color="000000"/>
        </w:rPr>
        <w:t>Część graficzna</w:t>
      </w:r>
      <w:r w:rsidRPr="008F4301">
        <w:t xml:space="preserve"> projektu zagospodarowania placu budowy obejmuje m.in.: granice placu budowy, linie ogrodzenia i ewentualne zajęcia części pasa drogowego, </w:t>
      </w:r>
      <w:r w:rsidRPr="008F4301">
        <w:rPr>
          <w:rFonts w:eastAsia="Arial"/>
        </w:rPr>
        <w:t xml:space="preserve"> </w:t>
      </w:r>
      <w:r w:rsidRPr="008F4301">
        <w:t xml:space="preserve">usytuowanie obiektów zaplecza administracyjnego, socjalnego, magazynowego, składowisk, a w razie potrzeby – zaplecza technicznego budowy, drogi dojazdowe, punkt przyłączenia zasilania energetycznego i wody oraz ich odprowadzenia do punktów odbioru, a także odprowadzenia ścieków, rozmieszczenie pomocniczego sprzętu gaśniczego, hydrantów, przeciwpożarowych zbiorników wodnych itp. </w:t>
      </w:r>
    </w:p>
    <w:p w:rsidR="000347D0" w:rsidRPr="008F4301" w:rsidRDefault="000347D0" w:rsidP="000347D0">
      <w:pPr>
        <w:ind w:left="5"/>
      </w:pPr>
    </w:p>
    <w:p w:rsidR="00EF69BD" w:rsidRPr="008F4301" w:rsidRDefault="0001280B">
      <w:pPr>
        <w:spacing w:after="0" w:line="259" w:lineRule="auto"/>
        <w:ind w:left="0" w:firstLine="0"/>
        <w:jc w:val="left"/>
      </w:pPr>
      <w:r w:rsidRPr="008F4301">
        <w:t xml:space="preserve"> </w:t>
      </w:r>
    </w:p>
    <w:p w:rsidR="00EF69BD" w:rsidRPr="000347D0" w:rsidRDefault="0001280B" w:rsidP="000347D0">
      <w:pPr>
        <w:spacing w:after="0" w:line="259" w:lineRule="auto"/>
        <w:ind w:left="0" w:firstLine="0"/>
        <w:jc w:val="left"/>
        <w:rPr>
          <w:b/>
        </w:rPr>
      </w:pPr>
      <w:r w:rsidRPr="000347D0">
        <w:rPr>
          <w:b/>
        </w:rPr>
        <w:lastRenderedPageBreak/>
        <w:t xml:space="preserve"> 5.5. Projekt organizacji budowy </w:t>
      </w:r>
    </w:p>
    <w:p w:rsidR="00EF69BD" w:rsidRPr="008F4301" w:rsidRDefault="0001280B" w:rsidP="000347D0">
      <w:pPr>
        <w:ind w:left="5"/>
      </w:pPr>
      <w:r w:rsidRPr="008F4301">
        <w:t>Wykonawca opracuje lub zapewni opracowanie projektu organizacji budowy. Projekt organizacji budowy obejmuje m.in.: szczegółowe zestawienie ilości robó</w:t>
      </w:r>
      <w:r w:rsidR="000347D0">
        <w:t>t z charakterystyką techniczną,</w:t>
      </w:r>
      <w:r w:rsidRPr="008F4301">
        <w:rPr>
          <w:rFonts w:eastAsia="Arial"/>
        </w:rPr>
        <w:t xml:space="preserve"> </w:t>
      </w:r>
      <w:r w:rsidRPr="008F4301">
        <w:t xml:space="preserve">metody i systemy wykonania robót z uwzględnieniem środków realizacji, jak: materiały, maszyny i urządzenia pomocnicze, zatrudnienie i inne, harmonogramy wykonania robót, pracy maszyn i urządzeń, </w:t>
      </w:r>
      <w:r w:rsidRPr="008F4301">
        <w:rPr>
          <w:rFonts w:eastAsia="Arial"/>
        </w:rPr>
        <w:t xml:space="preserve"> </w:t>
      </w:r>
      <w:r w:rsidRPr="008F4301">
        <w:t xml:space="preserve">plany zatrudnienia, </w:t>
      </w:r>
      <w:r w:rsidRPr="008F4301">
        <w:rPr>
          <w:rFonts w:eastAsia="Arial"/>
        </w:rPr>
        <w:t xml:space="preserve"> </w:t>
      </w:r>
      <w:r w:rsidRPr="008F4301">
        <w:t xml:space="preserve">zapotrzebowanie i harmonogramy dostaw materiałów i prefabrykatów, </w:t>
      </w:r>
      <w:r w:rsidRPr="008F4301">
        <w:rPr>
          <w:rFonts w:eastAsia="Arial"/>
        </w:rPr>
        <w:t xml:space="preserve"> </w:t>
      </w:r>
      <w:r w:rsidRPr="008F4301">
        <w:t xml:space="preserve">instrukcje montażowe i bhp, </w:t>
      </w:r>
      <w:r w:rsidRPr="008F4301">
        <w:rPr>
          <w:rFonts w:eastAsia="Arial"/>
        </w:rPr>
        <w:t xml:space="preserve"> </w:t>
      </w:r>
      <w:r w:rsidRPr="008F4301">
        <w:t xml:space="preserve">rysunki robocze specjalnych rusztowań i </w:t>
      </w:r>
      <w:proofErr w:type="spellStart"/>
      <w:r w:rsidRPr="008F4301">
        <w:t>deskowań</w:t>
      </w:r>
      <w:proofErr w:type="spellEnd"/>
      <w:r w:rsidRPr="008F4301">
        <w:t xml:space="preserve">.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5.6. Projekt technologii i organizacji montażu </w:t>
      </w:r>
    </w:p>
    <w:p w:rsidR="00EF69BD" w:rsidRPr="008F4301" w:rsidRDefault="0001280B">
      <w:pPr>
        <w:ind w:left="5"/>
      </w:pPr>
      <w:r w:rsidRPr="008F4301">
        <w:t xml:space="preserve">Montaż obiektów prefabrykowanych lub elementów konstrukcyjnych o większych gabarytach lub masie powinien prowadzony na podstawie projektu technologii i organizacji montażu. Wykonawca jest zobowiązany, przy wykonywaniu obiektu metodą montażu, prowadzić dziennik montażu.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2"/>
        <w:ind w:left="-5"/>
      </w:pPr>
      <w:r w:rsidRPr="008F4301">
        <w:t xml:space="preserve">5.7. Czynności geodezyjne na budowie </w:t>
      </w:r>
    </w:p>
    <w:p w:rsidR="00EF69BD" w:rsidRPr="008F4301" w:rsidRDefault="0001280B">
      <w:pPr>
        <w:ind w:left="5"/>
      </w:pPr>
      <w:r w:rsidRPr="008F4301">
        <w:t>Wykonawca odpowiedzialny jest za prawidłowe, zgodne z dokumentacją projektową, wytyczenie wszystkich nowo projektowanych obiektów przez uprawnionego geodetę, który przeniesie wysokości z reperów, wyznaczy kierunki i spadki zgodnie z dokumentacją projektową.</w:t>
      </w:r>
      <w:r w:rsidR="000347D0">
        <w:t xml:space="preserve"> </w:t>
      </w:r>
      <w:r w:rsidRPr="008F4301">
        <w:t xml:space="preserve">Wykonawca zapewni stałe zatrudnienie uprawionego geodety, który będzie służył również pomocą Inspektorowi Nadzoru Inwestorskiego przy sprawdzaniu lokalizacji rzędnych. </w:t>
      </w:r>
    </w:p>
    <w:p w:rsidR="00EF69BD" w:rsidRPr="008F4301" w:rsidRDefault="0001280B">
      <w:pPr>
        <w:ind w:left="5"/>
      </w:pPr>
      <w:r w:rsidRPr="008F4301">
        <w:t xml:space="preserve">Wykonawca zapewni odpowiednie oznakowanie i zabezpieczenie przed uszkodzeniem stałych i tymczasowych reperów i sieci punktów odwzorowania złożonej przez Inspektora Nadzoru. </w:t>
      </w:r>
    </w:p>
    <w:p w:rsidR="00EF69BD" w:rsidRPr="008F4301" w:rsidRDefault="0001280B">
      <w:pPr>
        <w:spacing w:after="0" w:line="259" w:lineRule="auto"/>
        <w:ind w:left="0" w:firstLine="0"/>
        <w:jc w:val="left"/>
      </w:pPr>
      <w:r w:rsidRPr="008F4301">
        <w:t xml:space="preserve"> </w:t>
      </w:r>
    </w:p>
    <w:p w:rsidR="00EF69BD" w:rsidRPr="008F4301" w:rsidRDefault="0001280B">
      <w:pPr>
        <w:spacing w:after="30" w:line="249" w:lineRule="auto"/>
        <w:ind w:left="-5"/>
        <w:jc w:val="left"/>
      </w:pPr>
      <w:r w:rsidRPr="008F4301">
        <w:rPr>
          <w:b/>
        </w:rPr>
        <w:t xml:space="preserve">5.8. Roboty pozostałe </w:t>
      </w:r>
    </w:p>
    <w:p w:rsidR="00EF69BD" w:rsidRPr="008F4301" w:rsidRDefault="0001280B">
      <w:pPr>
        <w:ind w:left="5"/>
      </w:pPr>
      <w:r w:rsidRPr="008F4301">
        <w:t xml:space="preserve">Sposób wykonywania robót zawierają poszczególne SST.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25" w:hanging="540"/>
      </w:pPr>
      <w:r w:rsidRPr="008F4301">
        <w:t xml:space="preserve">5.9. Objazdy, przejazdy, organizacja ruchu, rozbiórki i odtworzenia, likwidacja placu budowy </w:t>
      </w:r>
    </w:p>
    <w:p w:rsidR="00EF69BD" w:rsidRPr="008F4301" w:rsidRDefault="0001280B" w:rsidP="000347D0">
      <w:pPr>
        <w:ind w:left="5"/>
      </w:pPr>
      <w:r w:rsidRPr="008F4301">
        <w:t xml:space="preserve">Do kosztów objazdów, przejazdów, organizacji ruchu, rozbiórek i </w:t>
      </w:r>
      <w:proofErr w:type="spellStart"/>
      <w:r w:rsidRPr="008F4301">
        <w:t>odtworzeń</w:t>
      </w:r>
      <w:proofErr w:type="spellEnd"/>
      <w:r w:rsidRPr="008F4301">
        <w:t xml:space="preserve"> zalicza się:</w:t>
      </w:r>
      <w:r w:rsidRPr="008F4301">
        <w:rPr>
          <w:b/>
        </w:rPr>
        <w:t xml:space="preserve"> </w:t>
      </w:r>
      <w:r w:rsidR="000347D0">
        <w:t xml:space="preserve"> </w:t>
      </w:r>
      <w:r w:rsidRPr="008F4301">
        <w:t xml:space="preserve">opracowanie oraz uzgodnienie z Inspektorem nadzoru i odpowiednimi instytucjami projektu organizacji ruchu na czas trwania robót, wraz z dostarczeniem kopii projektu Inspektorowi nadzoru i wprowadzeniem dalszych zmian i uzgodnień wynikających z postępu robót, w przypadku koniecznym ustawienie tymczasowego oznakowania i oświetlenia zgodnie z wymaganiami bezpieczeństwa ruchu, </w:t>
      </w:r>
      <w:r w:rsidR="000347D0">
        <w:t xml:space="preserve">przygotowanie terenu, </w:t>
      </w:r>
      <w:r w:rsidRPr="008F4301">
        <w:t xml:space="preserve">rozbiórki istniejących nawierzchni i elementów zagospodarowania, </w:t>
      </w:r>
      <w:r w:rsidRPr="008F4301">
        <w:rPr>
          <w:rFonts w:eastAsia="Arial"/>
        </w:rPr>
        <w:t xml:space="preserve"> </w:t>
      </w:r>
      <w:r w:rsidRPr="008F4301">
        <w:t xml:space="preserve">utrzymanie płynności ruchu publicznego, </w:t>
      </w:r>
      <w:r w:rsidRPr="008F4301">
        <w:rPr>
          <w:rFonts w:eastAsia="Arial"/>
        </w:rPr>
        <w:t xml:space="preserve"> </w:t>
      </w:r>
      <w:r w:rsidRPr="008F4301">
        <w:t xml:space="preserve">odtworzenie nawierzchni i elementów zagospodarowania, </w:t>
      </w:r>
      <w:r w:rsidRPr="008F4301">
        <w:rPr>
          <w:rFonts w:eastAsia="Arial"/>
        </w:rPr>
        <w:t xml:space="preserve"> </w:t>
      </w:r>
      <w:r w:rsidRPr="008F4301">
        <w:t xml:space="preserve">usunięcie  materiałów i oznakowania, </w:t>
      </w:r>
      <w:r w:rsidRPr="008F4301">
        <w:rPr>
          <w:rFonts w:eastAsia="Arial"/>
        </w:rPr>
        <w:t xml:space="preserve"> </w:t>
      </w:r>
      <w:r w:rsidRPr="008F4301">
        <w:t xml:space="preserve">doprowadzenie terenu do stanu pierwotnego. Wykonawca jest zobowiązany do likwidacji placu budowy i pełnego uporządkowania terenu wokół budowy. Uprzątnięcie terenu budowy stanowi wymóg określony przepisami administracyjnymi o porządku.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1"/>
        <w:ind w:left="-5"/>
      </w:pPr>
      <w:r w:rsidRPr="008F4301">
        <w:t xml:space="preserve">6. KONTROLA JAKOŚCI ROBÓT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2"/>
        <w:ind w:left="-5"/>
      </w:pPr>
      <w:r w:rsidRPr="008F4301">
        <w:t xml:space="preserve">6.1. Zasady ogólne </w:t>
      </w:r>
    </w:p>
    <w:p w:rsidR="00EF69BD" w:rsidRPr="008F4301" w:rsidRDefault="0001280B">
      <w:pPr>
        <w:spacing w:after="24" w:line="259" w:lineRule="auto"/>
        <w:ind w:left="0" w:firstLine="0"/>
        <w:jc w:val="left"/>
      </w:pPr>
      <w:r w:rsidRPr="008F4301">
        <w:rPr>
          <w:b/>
        </w:rPr>
        <w:t xml:space="preserve"> </w:t>
      </w:r>
    </w:p>
    <w:p w:rsidR="00EF69BD" w:rsidRPr="008F4301" w:rsidRDefault="0001280B">
      <w:pPr>
        <w:pStyle w:val="Nagwek3"/>
        <w:ind w:left="-5"/>
      </w:pPr>
      <w:r w:rsidRPr="008F4301">
        <w:lastRenderedPageBreak/>
        <w:t xml:space="preserve">6.1.1. Program Zapewnienia Jakości </w:t>
      </w:r>
    </w:p>
    <w:p w:rsidR="00EF69BD" w:rsidRPr="008F4301" w:rsidRDefault="0001280B">
      <w:pPr>
        <w:ind w:left="5"/>
      </w:pPr>
      <w:r w:rsidRPr="008F4301">
        <w:t xml:space="preserve">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przedmiarem robót, ST i SST oraz poleceniami i ustaleniami przekazanymi przez Inspektora nadzoru. </w:t>
      </w:r>
    </w:p>
    <w:p w:rsidR="00EF69BD" w:rsidRPr="008F4301" w:rsidRDefault="0001280B">
      <w:pPr>
        <w:ind w:left="5" w:right="4113"/>
      </w:pPr>
      <w:r w:rsidRPr="008F4301">
        <w:t xml:space="preserve">Program zapewnienia jakości będzie zawierać: a)część ogólną opisującą </w:t>
      </w:r>
    </w:p>
    <w:p w:rsidR="00EF69BD" w:rsidRPr="008F4301" w:rsidRDefault="0001280B">
      <w:pPr>
        <w:numPr>
          <w:ilvl w:val="0"/>
          <w:numId w:val="9"/>
        </w:numPr>
        <w:ind w:hanging="360"/>
      </w:pPr>
      <w:r w:rsidRPr="008F4301">
        <w:t xml:space="preserve">organizację wykonania robót, w tym terminy i sposób prowadzenia robót, </w:t>
      </w:r>
    </w:p>
    <w:p w:rsidR="00EF69BD" w:rsidRPr="008F4301" w:rsidRDefault="0001280B">
      <w:pPr>
        <w:numPr>
          <w:ilvl w:val="0"/>
          <w:numId w:val="9"/>
        </w:numPr>
        <w:ind w:hanging="360"/>
      </w:pPr>
      <w:r w:rsidRPr="008F4301">
        <w:t xml:space="preserve">organizację ruchu na budowie wraz z oznakowaniem robót, </w:t>
      </w:r>
    </w:p>
    <w:p w:rsidR="00EF69BD" w:rsidRPr="008F4301" w:rsidRDefault="0001280B">
      <w:pPr>
        <w:numPr>
          <w:ilvl w:val="0"/>
          <w:numId w:val="9"/>
        </w:numPr>
        <w:ind w:hanging="360"/>
      </w:pPr>
      <w:r w:rsidRPr="008F4301">
        <w:t xml:space="preserve">bezpieczeństwo i higienę pracy, </w:t>
      </w:r>
    </w:p>
    <w:p w:rsidR="00EF69BD" w:rsidRPr="008F4301" w:rsidRDefault="0001280B">
      <w:pPr>
        <w:numPr>
          <w:ilvl w:val="0"/>
          <w:numId w:val="9"/>
        </w:numPr>
        <w:ind w:hanging="360"/>
      </w:pPr>
      <w:r w:rsidRPr="008F4301">
        <w:t xml:space="preserve">wykaz zespołów roboczych, ich kwalifikacje i przygotowanie praktyczne, </w:t>
      </w:r>
    </w:p>
    <w:p w:rsidR="00EF69BD" w:rsidRPr="008F4301" w:rsidRDefault="0001280B">
      <w:pPr>
        <w:numPr>
          <w:ilvl w:val="0"/>
          <w:numId w:val="9"/>
        </w:numPr>
        <w:ind w:hanging="360"/>
      </w:pPr>
      <w:r w:rsidRPr="008F4301">
        <w:t xml:space="preserve">wykaz osób odpowiedzialnych za jakość i terminowość wykonania poszczególnych elementów robót, </w:t>
      </w:r>
    </w:p>
    <w:p w:rsidR="00EF69BD" w:rsidRPr="008F4301" w:rsidRDefault="0001280B">
      <w:pPr>
        <w:numPr>
          <w:ilvl w:val="0"/>
          <w:numId w:val="9"/>
        </w:numPr>
        <w:ind w:hanging="360"/>
      </w:pPr>
      <w:r w:rsidRPr="008F4301">
        <w:t xml:space="preserve">system (sposób i procedurę) proponowanej kontroli i sterowania jakością wykonywanych robót, </w:t>
      </w:r>
    </w:p>
    <w:p w:rsidR="00EF69BD" w:rsidRPr="008F4301" w:rsidRDefault="0001280B">
      <w:pPr>
        <w:numPr>
          <w:ilvl w:val="0"/>
          <w:numId w:val="9"/>
        </w:numPr>
        <w:ind w:hanging="360"/>
      </w:pPr>
      <w:r w:rsidRPr="008F4301">
        <w:t xml:space="preserve">wyposażenie w sprzęt i urządzenia do pomiarów i kontroli (opis laboratorium własnego lub laboratorium, któremu wykonawca zamierza zlecić prowadzenie badań), sposób oraz formę gromadzenia wyników badań laboratoryjnych, zapis pomiarów, nastaw mechanizmów sterujących, a także wyciąganych wniosków i zastosowanych korekt w procesie technologicznym, proponowany sposób i formę przekazywania tych informacji </w:t>
      </w:r>
    </w:p>
    <w:p w:rsidR="00EF69BD" w:rsidRPr="008F4301" w:rsidRDefault="0001280B">
      <w:pPr>
        <w:ind w:left="730"/>
      </w:pPr>
      <w:r w:rsidRPr="008F4301">
        <w:t xml:space="preserve">Inspektor nadzorowi; </w:t>
      </w:r>
    </w:p>
    <w:p w:rsidR="00EF69BD" w:rsidRPr="008F4301" w:rsidRDefault="0001280B">
      <w:pPr>
        <w:ind w:left="5"/>
      </w:pPr>
      <w:r w:rsidRPr="008F4301">
        <w:t xml:space="preserve">b) część szczegółową opisującą dla każdego asortymentu robót: </w:t>
      </w:r>
    </w:p>
    <w:p w:rsidR="00EF69BD" w:rsidRPr="008F4301" w:rsidRDefault="0001280B">
      <w:pPr>
        <w:numPr>
          <w:ilvl w:val="0"/>
          <w:numId w:val="10"/>
        </w:numPr>
        <w:ind w:hanging="228"/>
      </w:pPr>
      <w:r w:rsidRPr="008F4301">
        <w:t xml:space="preserve">wykaz maszyn i urządzeń stosowanych na budowie z ich parametrami technicznymi oraz wyposażeniem w mechanizmy do sterowania i urządzenia pomiarowo-kontrolne, </w:t>
      </w:r>
    </w:p>
    <w:p w:rsidR="00EF69BD" w:rsidRPr="008F4301" w:rsidRDefault="0001280B">
      <w:pPr>
        <w:numPr>
          <w:ilvl w:val="0"/>
          <w:numId w:val="10"/>
        </w:numPr>
        <w:ind w:hanging="228"/>
      </w:pPr>
      <w:r w:rsidRPr="008F4301">
        <w:t xml:space="preserve">rodzaje i ilość środków transportu oraz urządzeń do magazynowania i załadunku materiałów, spoiw, lepiszczy, kruszyw itp., </w:t>
      </w:r>
    </w:p>
    <w:p w:rsidR="00EF69BD" w:rsidRPr="008F4301" w:rsidRDefault="0001280B">
      <w:pPr>
        <w:numPr>
          <w:ilvl w:val="0"/>
          <w:numId w:val="10"/>
        </w:numPr>
        <w:ind w:hanging="228"/>
      </w:pPr>
      <w:r w:rsidRPr="008F4301">
        <w:t xml:space="preserve">sposób zabezpieczenia i ochrony ładunków przed utratą ich właściwości w czasie transportu </w:t>
      </w:r>
    </w:p>
    <w:p w:rsidR="00EF69BD" w:rsidRPr="008F4301" w:rsidRDefault="0001280B">
      <w:pPr>
        <w:numPr>
          <w:ilvl w:val="0"/>
          <w:numId w:val="10"/>
        </w:numPr>
        <w:ind w:hanging="228"/>
      </w:pPr>
      <w:r w:rsidRPr="008F4301">
        <w:t xml:space="preserve">sposób i procedurę pomiarów i badań (rodzaj i częstotliwość, pobieranie próbek, legalizacja i sprawdzanie urządzeń, itp.) prowadzonych podczas dostaw materiałów, wytwarzania mieszanek i wykonywania poszczególnych elementów robót, </w:t>
      </w:r>
    </w:p>
    <w:p w:rsidR="00EF69BD" w:rsidRPr="008F4301" w:rsidRDefault="0001280B">
      <w:pPr>
        <w:numPr>
          <w:ilvl w:val="0"/>
          <w:numId w:val="10"/>
        </w:numPr>
        <w:ind w:hanging="228"/>
      </w:pPr>
      <w:r w:rsidRPr="008F4301">
        <w:t>sposób postępowania z materiałami i robotami nie odpowiadającymi wymaganiom, -</w:t>
      </w:r>
      <w:r w:rsidRPr="008F4301">
        <w:rPr>
          <w:rFonts w:eastAsia="Arial"/>
        </w:rPr>
        <w:t xml:space="preserve"> </w:t>
      </w:r>
      <w:r w:rsidRPr="008F4301">
        <w:t xml:space="preserve">zasady i sposób gospodarowania odpadami </w:t>
      </w:r>
    </w:p>
    <w:p w:rsidR="00EF69BD" w:rsidRPr="008F4301" w:rsidRDefault="0001280B">
      <w:pPr>
        <w:spacing w:after="29" w:line="259" w:lineRule="auto"/>
        <w:ind w:left="360" w:firstLine="0"/>
        <w:jc w:val="left"/>
      </w:pPr>
      <w:r w:rsidRPr="008F4301">
        <w:t xml:space="preserve"> </w:t>
      </w:r>
    </w:p>
    <w:p w:rsidR="00EF69BD" w:rsidRPr="008F4301" w:rsidRDefault="0001280B">
      <w:pPr>
        <w:pStyle w:val="Nagwek3"/>
        <w:ind w:left="-5"/>
      </w:pPr>
      <w:r w:rsidRPr="008F4301">
        <w:t xml:space="preserve">6.1.2. Zasady kontroli jakości robót </w:t>
      </w:r>
    </w:p>
    <w:p w:rsidR="00EF69BD" w:rsidRPr="008F4301" w:rsidRDefault="0001280B" w:rsidP="000347D0">
      <w:pPr>
        <w:ind w:left="5"/>
      </w:pPr>
      <w:r w:rsidRPr="008F4301">
        <w:t xml:space="preserve">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 Przed zatwierdzeniem systemu kontroli Inspektor nadzoru może zażądać od Wykonawcy przeprowadzenia badań w celu zademonstrowania, że poziom ich wykonywania jest </w:t>
      </w:r>
      <w:r w:rsidR="000347D0">
        <w:t xml:space="preserve">zadowalający. </w:t>
      </w:r>
      <w:r w:rsidRPr="008F4301">
        <w:t xml:space="preserve">Wykonawca będzie przeprowadzał pomiary i badania </w:t>
      </w:r>
      <w:r w:rsidRPr="008F4301">
        <w:lastRenderedPageBreak/>
        <w:t xml:space="preserve">materiałów oraz robót z częstotliwością zapewniającą stwierdzenie, że roboty wykonano zgodnie z wymaganiami zawartymi w Dokumentacji Projektowej, ST i SST. Minimalne wymagania, co do zakresu badań i ich częstotliwość są określone w normach, wytycznych i ST. W przypadku, gdy nie zostały one tam określone, Inspektor nadzoru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Inspektor nadzoru będzie miał dostęp do pomieszczeń laboratoryjnych, w celu ich inspekcji.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użycia dopiero wtedy, gdy niedociągnięcia w pracy laboratorium Wykonawcy zostaną usunięte i stwierdzona zostanie odpowiednia jakość tych materiałów. Wszystkie koszty związane z organizowaniem i prowadzeniem badań materiałów ponosi Wykonawca.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6.1.3. Pobieranie próbek </w:t>
      </w:r>
    </w:p>
    <w:p w:rsidR="00EF69BD" w:rsidRPr="008F4301" w:rsidRDefault="0001280B" w:rsidP="000347D0">
      <w:pPr>
        <w:ind w:left="5"/>
      </w:pPr>
      <w:r w:rsidRPr="008F4301">
        <w:t xml:space="preserve">Próbki będą pobierane losowo. Zaleca się stosowanie statystycznych metod pobierania próbek, opartych na zasadzie, że wszystkie jednostkowe elementy produkcji mogą być z jednakowym prawdopodobieństwem wytypowane do badań. Inspektor nadzoru będzie miał zapewnioną możliwość udziału w pobieraniu próbek. Na zlecenie Inspektora nadzoru, Wykonawca będzie przeprowadzał dodatkowe badania tych materiałów, które budzą wątpliwości co do jakości, a nie kwestionowane materiały nie zostaną przez Wykonawcę usunięte lub ulepszone z własnej woli. Koszty dodatkowych badań pokrywa Wykonawca tylko w przypadku stwierdzenia usterek; w przeciwnym razie koszty te pokrywa Zamawiający. Pojemniki do pobierania próbek będą dostarczone przez Wykonawcę i zatwierdzane przez Inspektora nadzoru. Próbki dostarczane przez Wykonawcę do badań wykonywanych przez Inspektora nadzoru będą odpowiednio opisane i oznakowane, w sposób zaakceptowany przez Inspektora nadzoru.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6.1.4. Badania i pomiary </w:t>
      </w:r>
    </w:p>
    <w:p w:rsidR="00EF69BD" w:rsidRPr="008F4301" w:rsidRDefault="0001280B" w:rsidP="000347D0">
      <w:pPr>
        <w:ind w:left="5"/>
      </w:pPr>
      <w:r w:rsidRPr="008F4301">
        <w:t xml:space="preserve">Wszystkie badania i pomiary będą przeprowadzone zgodnie z wymaganiami norm. W przypadku, gdy normy nie obejmują jakiegokolwiek badania wymaganego w 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3"/>
        <w:ind w:left="-5"/>
      </w:pPr>
      <w:r w:rsidRPr="008F4301">
        <w:t xml:space="preserve">6.1.5. Raporty z badań </w:t>
      </w:r>
    </w:p>
    <w:p w:rsidR="00EF69BD" w:rsidRPr="008F4301" w:rsidRDefault="0001280B">
      <w:pPr>
        <w:ind w:left="5"/>
      </w:pPr>
      <w:r w:rsidRPr="008F4301">
        <w:t xml:space="preserve">Wykonawca będzie przekazywać Inspektorowi nadzoru kopie raportów z wynikami badań jak najszybciej, nie później jednak niż w terminie określonym programem zapewnienia jakości. Wyniki badań (kopie) będą przekazywane Inspektorowi nadzoru na formularzach według dostarczonego wzoru lub innych, przez niego zaaprobowanych.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lastRenderedPageBreak/>
        <w:t xml:space="preserve">6.1.6. Badania prowadzone przez Inspektora nadzoru </w:t>
      </w:r>
    </w:p>
    <w:p w:rsidR="00EF69BD" w:rsidRPr="008F4301" w:rsidRDefault="0001280B" w:rsidP="000347D0">
      <w:pPr>
        <w:ind w:left="5"/>
      </w:pPr>
      <w:r w:rsidRPr="008F4301">
        <w:t xml:space="preserve">Dla celów kontroli jakości i zatwierdzenia, Inspektor nadzoru uprawniony jest do dokonywania kontroli, pobierania próbek i badania materiałów u źródła ich wytwarzania i zapewniona mu będzie wszelka potrzebna do tego pomoc ze strony Wykonawcy i producenta materiałów. Inspektor nadzoru, po uprzedniej weryfikacji systemu kontroli robót prowadzonego przez Wykonawcę, będzie oceniał zgodność materiałów i robót z wymaganiami 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6.1.7. Certyfikaty i deklaracje </w:t>
      </w:r>
    </w:p>
    <w:p w:rsidR="00EF69BD" w:rsidRPr="008F4301" w:rsidRDefault="0001280B">
      <w:pPr>
        <w:ind w:left="5"/>
      </w:pPr>
      <w:r w:rsidRPr="008F4301">
        <w:t xml:space="preserve">Inspektor nadzoru może dopuścić do użycia tylko te materiały, które spełniają wymagania Prawa Budowlanego oraz innych przepisów wymienionych w pkt. 10 ST. W szczególności materiały posiadające: </w:t>
      </w:r>
    </w:p>
    <w:p w:rsidR="000347D0" w:rsidRDefault="0001280B" w:rsidP="000347D0">
      <w:pPr>
        <w:pStyle w:val="Akapitzlist"/>
        <w:numPr>
          <w:ilvl w:val="0"/>
          <w:numId w:val="17"/>
        </w:numPr>
        <w:ind w:left="357" w:hanging="357"/>
      </w:pPr>
      <w:r w:rsidRPr="008F4301">
        <w:t xml:space="preserve">certyfikat na znak bezpieczeństwa wykazujący, ze zapewniana zgodność z kryteriami technicznymi określonymi na podstawie Polskich Norm, aprobat technicznych oraz właściwych przepisów i dokumentów technicznych, </w:t>
      </w:r>
    </w:p>
    <w:p w:rsidR="00EF69BD" w:rsidRPr="008F4301" w:rsidRDefault="0001280B" w:rsidP="000347D0">
      <w:pPr>
        <w:pStyle w:val="Akapitzlist"/>
        <w:numPr>
          <w:ilvl w:val="0"/>
          <w:numId w:val="17"/>
        </w:numPr>
        <w:ind w:left="357" w:hanging="357"/>
      </w:pPr>
      <w:r w:rsidRPr="008F4301">
        <w:t xml:space="preserve">deklaracje zgodności lub certyfikat zgodności z: </w:t>
      </w:r>
    </w:p>
    <w:p w:rsidR="00EF69BD" w:rsidRPr="008F4301" w:rsidRDefault="0001280B">
      <w:pPr>
        <w:numPr>
          <w:ilvl w:val="0"/>
          <w:numId w:val="12"/>
        </w:numPr>
        <w:ind w:hanging="360"/>
      </w:pPr>
      <w:r w:rsidRPr="008F4301">
        <w:t xml:space="preserve">Polską Normą lub </w:t>
      </w:r>
    </w:p>
    <w:p w:rsidR="000347D0" w:rsidRDefault="0001280B" w:rsidP="000347D0">
      <w:pPr>
        <w:numPr>
          <w:ilvl w:val="0"/>
          <w:numId w:val="12"/>
        </w:numPr>
        <w:ind w:hanging="360"/>
      </w:pPr>
      <w:r w:rsidRPr="008F4301">
        <w:t xml:space="preserve">aprobatą techniczną, w przypadku wyrobów, dla których nie ustanawiano Polskiej Normy jeżeli nie są objęte certyfikacją określoną w pkt. a, i które spełniają wymogi Dokumentacji Projektowej i ST. </w:t>
      </w:r>
    </w:p>
    <w:p w:rsidR="00EF69BD" w:rsidRPr="008F4301" w:rsidRDefault="0001280B" w:rsidP="000347D0">
      <w:pPr>
        <w:numPr>
          <w:ilvl w:val="0"/>
          <w:numId w:val="12"/>
        </w:numPr>
        <w:ind w:hanging="360"/>
      </w:pPr>
      <w:r w:rsidRPr="000347D0">
        <w:rPr>
          <w:rFonts w:eastAsia="Courier New"/>
        </w:rPr>
        <w:t>o</w:t>
      </w:r>
      <w:r w:rsidRPr="000347D0">
        <w:rPr>
          <w:rFonts w:eastAsia="Arial"/>
        </w:rPr>
        <w:t xml:space="preserve"> </w:t>
      </w:r>
      <w:r w:rsidRPr="008F4301">
        <w:t xml:space="preserve">wyroby umieszczone w wykazie wyrobów nie mających istotnego wpływu na spełnienie  wymagań podstawowych oraz wyroby wytwarzane i stosowane według tradycyjnie  uznanych zasad sztuki budowlanej. </w:t>
      </w:r>
    </w:p>
    <w:p w:rsidR="00EF69BD" w:rsidRPr="008F4301" w:rsidRDefault="0001280B" w:rsidP="000347D0">
      <w:pPr>
        <w:ind w:left="5"/>
      </w:pPr>
      <w:r w:rsidRPr="008F4301">
        <w:t xml:space="preserve">Dopuszcza się do stosowania wyroby spełniające wymagania art. 10 ust. 2 i 3 Prawa Budowlanego - dopuszczone do jednostkowego stosowania.  W przypadku materiałów, dla których zgodnie z powyższymi zasadami są wymagane określone dokumenty, to każda partia materiałów dostarczona do robót budowlanych będzie posiadać te dokumenty. Dokumenty te będą jednoznacznie określały cechy materiału. Produkty przemysłowe muszą posiadać w/w dokumenty dostarczone przez producenta, a w razie potrzeby poparte wynikami badań wykonanych przez producenta. Kopie wyników tych badań będą dostarczone przez Wykonawcę Inspektorowi nadzoru. Jakiekolwiek materiały, które nie spełniają powyższych wymagań będą odrzucane. </w:t>
      </w:r>
    </w:p>
    <w:p w:rsidR="00EF69BD" w:rsidRPr="008F4301" w:rsidRDefault="0001280B">
      <w:pPr>
        <w:spacing w:after="0" w:line="259" w:lineRule="auto"/>
        <w:ind w:left="0" w:firstLine="0"/>
        <w:jc w:val="left"/>
      </w:pPr>
      <w:r w:rsidRPr="008F4301">
        <w:t xml:space="preserve"> </w:t>
      </w:r>
    </w:p>
    <w:p w:rsidR="00EF69BD" w:rsidRPr="008F4301" w:rsidRDefault="0001280B">
      <w:pPr>
        <w:spacing w:after="30" w:line="249" w:lineRule="auto"/>
        <w:ind w:left="-5"/>
        <w:jc w:val="left"/>
      </w:pPr>
      <w:r w:rsidRPr="008F4301">
        <w:rPr>
          <w:b/>
        </w:rPr>
        <w:t xml:space="preserve">6.1.8. Dokumenty budowy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2"/>
        <w:ind w:left="-5"/>
      </w:pPr>
      <w:r w:rsidRPr="008F4301">
        <w:t xml:space="preserve">a)   Dziennik budowy </w:t>
      </w:r>
    </w:p>
    <w:p w:rsidR="00EF69BD" w:rsidRPr="008F4301" w:rsidRDefault="0001280B" w:rsidP="000347D0">
      <w:pPr>
        <w:ind w:left="5"/>
      </w:pPr>
      <w:r w:rsidRPr="008F4301">
        <w:t xml:space="preserve">Dziennik budowy jest dokumentem prawnym, obowiązującym Zamawiającego i Wykonawcę w okresie od przekazania Wykonawcy terenu budowy do końca okresu gwarancyjnego. </w:t>
      </w:r>
      <w:r w:rsidRPr="008F4301">
        <w:lastRenderedPageBreak/>
        <w:t xml:space="preserve">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nazwiska oraz stanowiska służbowego. Zapisy będą czytelne, dokonane trwałą techniką, w porządku chronologicznym, bezpośrednio jeden pod drugim, bez przerw. Załączone do dziennika budowy protokoły i inne dokumenty będą oznaczane kolejnym numerem załącznika i opatrzone datą i podpisem Wykonawcy i Inspektora nadzoru Do dziennika budowy należy wpisywać w szczególności </w:t>
      </w:r>
      <w:r w:rsidRPr="008F4301">
        <w:rPr>
          <w:rFonts w:eastAsia="Arial"/>
        </w:rPr>
        <w:t xml:space="preserve"> </w:t>
      </w:r>
      <w:r w:rsidRPr="008F4301">
        <w:t>datę przekazania Wykonawcy terenu budowy, datę przekazania przez Zamawiającego dokumentacji projektowej, uzgodnienie przez Inspektora nadzoru programu zapewnienia jakości i harmonogramów robót, terminy rozpoczęcia i zakończenia poszczególnych elementów robót, przebieg robót, trudności i przeszkody w ich prowadzeniu, okresy i przyczyny przerw w robotach, uwagi i polecenia Inspektora nadzoru, daty zarządzenia wstrzymania robót, z podaniem powodu, zgłoszenia i daty odbiorów robót zanikających i ulegających zakryciu, częściowych i ostatecznych odbiorów robót, wyjaśnienia, uwagi i propozycje Wykonawcy, stan pogody i temperaturę powietrza w okresie wykonywania robót podlegających ograniczeniom lub wymaganiom szczególnym w zwi</w:t>
      </w:r>
      <w:r w:rsidR="000347D0">
        <w:t xml:space="preserve">ązku z warunkami klimatycznymi, </w:t>
      </w:r>
      <w:r w:rsidRPr="008F4301">
        <w:t xml:space="preserve">zgodność rzeczywistych warunków geotechnicznych z ich opisem w dokumentacji projektowej i dokumentacji geotechnicznej, dane dotyczące czynności geodezyjnych (pomiarowych) dokonywanych przed i w trakcie wykonywania robót, dane dotyczące sposobu wykonywania zabezpieczenia robót, dane dotyczące jakości materiałów, pobierania próbek oraz wyniki przeprowadzanych badań z podaniem, kto je przeprowadzał, inne istotne informacje a przebiegu robót. Propozycje, uwagi i wyjaśnienia Wykonawcy, wpisane do dziennika budowy będą przedłożone Inspektorowi nadzoru do ustosunkowania się. </w:t>
      </w:r>
    </w:p>
    <w:p w:rsidR="00EF69BD" w:rsidRPr="008F4301" w:rsidRDefault="0001280B" w:rsidP="000347D0">
      <w:pPr>
        <w:ind w:left="5"/>
      </w:pPr>
      <w:r w:rsidRPr="008F4301">
        <w:t xml:space="preserve">Decyzje Inspektora nadzoru wpisane do dziennika budowy Wykonawca podpisuje z zaznaczeniem ich przyjęcia lub zajęciem stanowiska. Zasady prowadzenia oraz wymagania odnośnie dziennika prowadzenia budowy są zamieszczone w rozporządzeniu Ministra Infrastruktury.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b) Rejestr obmiarów </w:t>
      </w:r>
    </w:p>
    <w:p w:rsidR="00EF69BD" w:rsidRPr="008F4301" w:rsidRDefault="0001280B">
      <w:pPr>
        <w:ind w:left="5"/>
      </w:pPr>
      <w:r w:rsidRPr="008F4301">
        <w:t xml:space="preserve">Rejestr obmiarów stanowi dokument pozwalający na rozliczenie faktycznego postępu każdego z elementów robót. Obmiary wykonanych robót przeprowadza się w sposób ciągły w jednostkach przyjętych w kosztorysie i wpisuje się do rejestru obmiarów.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c) Dzienniki laboratoryjne </w:t>
      </w:r>
    </w:p>
    <w:p w:rsidR="00EF69BD" w:rsidRPr="008F4301" w:rsidRDefault="0001280B">
      <w:pPr>
        <w:ind w:left="5"/>
      </w:pPr>
      <w:r w:rsidRPr="008F4301">
        <w:t xml:space="preserve">Dzienniki laboratoryjne (jeżeli są konieczne), deklaracje zgodności lub certyfikaty zgodności materiałów, orzeczenia o jakości materiałów, recepty robocze i kontrolne wyniki badań Wykonawcy oraz inne wymagane prawem i ST dokumenty będą gromadzone w formie uzgodnionej w programie zapewnienia jakości. Dokumenty te stanowią załączniki do odbioru robót. Winny być udostępnione na każde życzenie Inspektora nadzoru.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d) Pozostałe dokumenty </w:t>
      </w:r>
    </w:p>
    <w:p w:rsidR="00EF69BD" w:rsidRPr="008F4301" w:rsidRDefault="0001280B" w:rsidP="000347D0">
      <w:pPr>
        <w:ind w:left="5"/>
      </w:pPr>
      <w:r w:rsidRPr="008F4301">
        <w:t xml:space="preserve">Do dokumentów budowy zalicza się oprócz wymienionych w punktach (1)÷(3) następujące dokumenty: pozwolenie na realizację zadania budowlanego, </w:t>
      </w:r>
      <w:r w:rsidRPr="008F4301">
        <w:rPr>
          <w:rFonts w:eastAsia="Arial"/>
        </w:rPr>
        <w:t xml:space="preserve"> </w:t>
      </w:r>
      <w:r w:rsidRPr="008F4301">
        <w:t xml:space="preserve">protokoły przekazania terenu </w:t>
      </w:r>
      <w:r w:rsidRPr="008F4301">
        <w:lastRenderedPageBreak/>
        <w:t xml:space="preserve">budowy, umowy cywilno-prawne z osobami trzecimi i inne umowy cywilno-prawne, protokoły odbioru robót, </w:t>
      </w:r>
      <w:r w:rsidRPr="008F4301">
        <w:rPr>
          <w:rFonts w:eastAsia="Arial"/>
        </w:rPr>
        <w:t xml:space="preserve"> </w:t>
      </w:r>
      <w:r w:rsidRPr="008F4301">
        <w:t xml:space="preserve">protokoły z narad i ustaleń, </w:t>
      </w:r>
      <w:r w:rsidRPr="008F4301">
        <w:rPr>
          <w:rFonts w:eastAsia="Arial"/>
        </w:rPr>
        <w:t xml:space="preserve"> </w:t>
      </w:r>
      <w:r w:rsidRPr="008F4301">
        <w:t xml:space="preserve">korespondencja na budowie, </w:t>
      </w:r>
      <w:r w:rsidRPr="008F4301">
        <w:rPr>
          <w:rFonts w:eastAsia="Arial"/>
        </w:rPr>
        <w:t xml:space="preserve"> </w:t>
      </w:r>
      <w:r w:rsidRPr="008F4301">
        <w:t xml:space="preserve">inne dokumenty i opracowania wymagane przez Prawo Budowlane i projekt.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e) Przechowywanie dokumentów budowy </w:t>
      </w:r>
    </w:p>
    <w:p w:rsidR="00EF69BD" w:rsidRPr="008F4301" w:rsidRDefault="0001280B" w:rsidP="000347D0">
      <w:pPr>
        <w:ind w:left="5"/>
      </w:pPr>
      <w:r w:rsidRPr="008F4301">
        <w:t>Dokumenty budowy będą przechowywane na terenie budowy w miej</w:t>
      </w:r>
      <w:r w:rsidR="000347D0">
        <w:t xml:space="preserve">scu odpowiednio zabezpieczonym. </w:t>
      </w:r>
      <w:r w:rsidRPr="008F4301">
        <w:t xml:space="preserve">Zaginięcie któregokolwiek z dokumentów budowy spowoduje jego natychmiastowe odtworzenie w formie przewidzianej prawem. Wszelkie dokumenty budowy będą zawsze dostępne dla Inspektora nadzoru i przedstawiane do wglądu na życzenie Zamawiającego.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6.2. Kontrola, pomiary i badania </w:t>
      </w:r>
    </w:p>
    <w:p w:rsidR="00EF69BD" w:rsidRPr="008F4301" w:rsidRDefault="0001280B">
      <w:pPr>
        <w:spacing w:after="29" w:line="259" w:lineRule="auto"/>
        <w:ind w:left="0" w:firstLine="0"/>
        <w:jc w:val="left"/>
      </w:pPr>
      <w:r w:rsidRPr="008F4301">
        <w:t xml:space="preserve"> </w:t>
      </w:r>
    </w:p>
    <w:p w:rsidR="00EF69BD" w:rsidRPr="008F4301" w:rsidRDefault="0001280B">
      <w:pPr>
        <w:spacing w:after="30" w:line="249" w:lineRule="auto"/>
        <w:ind w:left="-5"/>
        <w:jc w:val="left"/>
      </w:pPr>
      <w:r w:rsidRPr="008F4301">
        <w:rPr>
          <w:b/>
        </w:rPr>
        <w:t xml:space="preserve">6.2.1. Badania przed przystąpieniem do robót </w:t>
      </w:r>
    </w:p>
    <w:p w:rsidR="00EF69BD" w:rsidRPr="008F4301" w:rsidRDefault="0001280B">
      <w:pPr>
        <w:ind w:left="5"/>
      </w:pPr>
      <w:r w:rsidRPr="008F4301">
        <w:t xml:space="preserve">Przed przystąpieniem do robót Wykonawca powinien wykonać badania materiałów i urządzeń.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4"/>
        <w:ind w:left="-5"/>
      </w:pPr>
      <w:r w:rsidRPr="008F4301">
        <w:t>6.2.2.</w:t>
      </w:r>
      <w:r w:rsidRPr="008F4301">
        <w:rPr>
          <w:rFonts w:eastAsia="Arial"/>
        </w:rPr>
        <w:t xml:space="preserve"> </w:t>
      </w:r>
      <w:r w:rsidRPr="008F4301">
        <w:t xml:space="preserve">Kontrola, pomiary i badania w czasie robót  </w:t>
      </w:r>
    </w:p>
    <w:p w:rsidR="00EF69BD" w:rsidRPr="008F4301" w:rsidRDefault="0001280B" w:rsidP="000347D0">
      <w:pPr>
        <w:ind w:left="5"/>
      </w:pPr>
      <w:r w:rsidRPr="008F4301">
        <w:t xml:space="preserve">Badania, kontrole i pomiary należy prowadzić zgodnie z wymaganiami ST, obowiązującymi przepisami i zasadami sztuki budowlanej oraz zaleceniami producentów. Wykonawca jest zobowiązany do stałej i systematycznej kontroli prowadzonych robót w zakresie i z odpowiednią częstotliwością zaakceptowaną przez Inspektora nadzoru. W szczególności kontrola powinna obejmować: sprawdzanie rzędnych założonych ław celowniczych w nawiązaniu do podanych stałych punktów wysokościowych z dokładnością do 1 cm, badanie zabezpieczenia wykopów przed zalaniem wodą, badanie i pomiary szerokości, grubości i zagęszczania wykonanej warstwy podłoża z kruszywa mineralnego lub betonu, badanie odległości od sąsiadujących budowli i jej zabezpieczenia, </w:t>
      </w:r>
      <w:r w:rsidRPr="008F4301">
        <w:rPr>
          <w:rFonts w:eastAsia="Arial"/>
        </w:rPr>
        <w:t xml:space="preserve"> </w:t>
      </w:r>
      <w:r w:rsidRPr="008F4301">
        <w:t xml:space="preserve">badanie odchylenia osiowego, </w:t>
      </w:r>
      <w:r w:rsidRPr="008F4301">
        <w:rPr>
          <w:rFonts w:eastAsia="Arial"/>
        </w:rPr>
        <w:t xml:space="preserve"> </w:t>
      </w:r>
      <w:r w:rsidRPr="008F4301">
        <w:t xml:space="preserve">sprawdzanie zgodności z dokumentacją projektową, </w:t>
      </w:r>
      <w:r w:rsidRPr="008F4301">
        <w:rPr>
          <w:rFonts w:eastAsia="Arial"/>
        </w:rPr>
        <w:t xml:space="preserve"> </w:t>
      </w:r>
      <w:r w:rsidRPr="008F4301">
        <w:t xml:space="preserve">kontrola posadowienia obiektów w zależności od warunków geotechnicznych. </w:t>
      </w:r>
    </w:p>
    <w:p w:rsidR="00EF69BD" w:rsidRPr="008F4301" w:rsidRDefault="0001280B" w:rsidP="000347D0">
      <w:pPr>
        <w:spacing w:after="0" w:line="259" w:lineRule="auto"/>
        <w:ind w:left="0" w:firstLine="0"/>
        <w:jc w:val="left"/>
      </w:pPr>
      <w:r w:rsidRPr="008F4301">
        <w:rPr>
          <w:b/>
        </w:rPr>
        <w:t xml:space="preserve"> </w:t>
      </w:r>
    </w:p>
    <w:p w:rsidR="00EF69BD" w:rsidRPr="008F4301" w:rsidRDefault="0001280B">
      <w:pPr>
        <w:pStyle w:val="Nagwek1"/>
        <w:ind w:left="-5"/>
      </w:pPr>
      <w:r w:rsidRPr="008F4301">
        <w:t xml:space="preserve">7. OBMIAR ROBÓT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2"/>
        <w:ind w:left="-5"/>
      </w:pPr>
      <w:r w:rsidRPr="008F4301">
        <w:t xml:space="preserve">Ogólne zasady obmiaru robót </w:t>
      </w:r>
    </w:p>
    <w:p w:rsidR="00EF69BD" w:rsidRPr="008F4301" w:rsidRDefault="0001280B" w:rsidP="000347D0">
      <w:pPr>
        <w:ind w:left="5"/>
      </w:pPr>
      <w:r w:rsidRPr="008F4301">
        <w:t>Obmiar robót będzie określać faktyczny zakres wykonywanych robót zgodnie z dokumentacją projektową, przedmiarem i ST w jednostkach zgodnymi w przedmiarze o ile Inspektor nadzoru nie zaleci inaczej.</w:t>
      </w:r>
      <w:r w:rsidRPr="008F4301">
        <w:rPr>
          <w:b/>
        </w:rPr>
        <w:t xml:space="preserve"> </w:t>
      </w:r>
      <w:r w:rsidRPr="008F4301">
        <w:t xml:space="preserve">Obmiar robót dokonuje Wykonawca po pisemnym powiadomieniu Inspektora nadzoru o zakresie obmierzanych robót i terminie obmiaru, co najmniej 3 dni przed tym terminem. Za zgodą Inspektora nadzoru termin powiadomienia może być krótszy. Wyniki obmiaru będą wpisane do rejestru obmiarów. Jakikolwiek błąd lub przeoczenie (opuszczenie) w ilościach podanych w ślepym kosztorysie, nie zwalniają Wykonawcy od obowiązku ukończenia wszystkich robót. Błędne dane zastaną poprawione wg instrukcji Inspektora nadzoru na piśmie. Obmiar gotowych robót będzie przeprowadzony z częstością wymaganą do celu miesięcznej płatności na rzecz Wykonawcy lub w innym czasie określonym w umowie lub oczekiwanym przez Wykonawcę i Inspektora nadzoru. </w:t>
      </w:r>
    </w:p>
    <w:p w:rsidR="00EF69BD" w:rsidRPr="008F4301" w:rsidRDefault="0001280B">
      <w:pPr>
        <w:spacing w:after="29" w:line="259" w:lineRule="auto"/>
        <w:ind w:left="0" w:firstLine="0"/>
        <w:jc w:val="left"/>
      </w:pPr>
      <w:r w:rsidRPr="008F4301">
        <w:t xml:space="preserve"> </w:t>
      </w:r>
    </w:p>
    <w:p w:rsidR="00EF69BD" w:rsidRPr="008F4301" w:rsidRDefault="0001280B">
      <w:pPr>
        <w:pStyle w:val="Nagwek3"/>
        <w:ind w:left="-5"/>
      </w:pPr>
      <w:r w:rsidRPr="008F4301">
        <w:lastRenderedPageBreak/>
        <w:t xml:space="preserve">7.2. Zasady określania ilości robót i materiałów </w:t>
      </w:r>
    </w:p>
    <w:p w:rsidR="00EF69BD" w:rsidRPr="008F4301" w:rsidRDefault="0001280B">
      <w:pPr>
        <w:ind w:left="5"/>
      </w:pPr>
      <w:r w:rsidRPr="008F4301">
        <w:t xml:space="preserve">Długości i odległości pomiędzy wyszczególnionymi punktami skrajnymi będą mierzone poziomo wzdłuż linii osiowej. Jednostki ilości robót i materiałów powinny być zgodne z kosztorysem ślepym (przedmiarem). </w:t>
      </w:r>
    </w:p>
    <w:p w:rsidR="00EF69BD" w:rsidRPr="008F4301" w:rsidRDefault="0001280B">
      <w:pPr>
        <w:spacing w:after="27" w:line="259" w:lineRule="auto"/>
        <w:ind w:left="0" w:firstLine="0"/>
        <w:jc w:val="left"/>
      </w:pPr>
      <w:r w:rsidRPr="008F4301">
        <w:t xml:space="preserve"> </w:t>
      </w:r>
    </w:p>
    <w:p w:rsidR="00EF69BD" w:rsidRPr="008F4301" w:rsidRDefault="0001280B">
      <w:pPr>
        <w:pStyle w:val="Nagwek3"/>
        <w:ind w:left="-5"/>
      </w:pPr>
      <w:r w:rsidRPr="008F4301">
        <w:t xml:space="preserve">7.3. Urządzenia i sprzęt pomiarowy </w:t>
      </w:r>
    </w:p>
    <w:p w:rsidR="00EF69BD" w:rsidRPr="008F4301" w:rsidRDefault="0001280B" w:rsidP="000347D0">
      <w:pPr>
        <w:ind w:left="5"/>
      </w:pPr>
      <w:r w:rsidRPr="008F4301">
        <w:t xml:space="preserve">Wszystkie urządzenia i sprzęt pomiarowy, stosowany w czasie obmiaru robót powinny być zaakceptowane przez Inspektora nadzoru. Urządzenia i sprzęt pomiarowy będą dostarczane przez Wykonawcę. Jeżeli urządzenia lub sprzęt wymagają badań atestujących lub innych wymaganych przez ST albo projekt to Wykonawca będzie posiadać ważne świadectwa wymaganych badań. Wszystkie urządzenia pomiarowe będą przez Wykonawcę utrzymywane w dobrym stanie, w całym okresie trwania robót.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7.4. Czas przeprowadzania obmiaru </w:t>
      </w:r>
    </w:p>
    <w:p w:rsidR="00EF69BD" w:rsidRPr="008F4301" w:rsidRDefault="0001280B" w:rsidP="000347D0">
      <w:pPr>
        <w:ind w:left="5"/>
      </w:pPr>
      <w:r w:rsidRPr="008F4301">
        <w:t xml:space="preserve">Obmiary będą przeprowadzane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 Wymiary skomplikowanych powierzchni lub objętości będą uzupełnione odpowiednimi szkicami umieszczanymi na karcie rejestracji obmiarów. W razie braku miejsca szkice mogą być dołączone w formie oddzielnego załącznika do rejestru obmiarów, którego wzór zostanie uzgodniony z Inspektorem nadzoru. </w:t>
      </w:r>
    </w:p>
    <w:p w:rsidR="00EF69BD" w:rsidRPr="008F4301" w:rsidRDefault="0001280B">
      <w:pPr>
        <w:spacing w:after="19" w:line="259" w:lineRule="auto"/>
        <w:ind w:left="0" w:firstLine="0"/>
        <w:jc w:val="left"/>
      </w:pPr>
      <w:r w:rsidRPr="008F4301">
        <w:t xml:space="preserve"> </w:t>
      </w:r>
    </w:p>
    <w:p w:rsidR="00EF69BD" w:rsidRPr="008F4301" w:rsidRDefault="0001280B">
      <w:pPr>
        <w:pStyle w:val="Nagwek1"/>
        <w:ind w:left="-5"/>
      </w:pPr>
      <w:r w:rsidRPr="008F4301">
        <w:t xml:space="preserve">8. ODBIÓR ROBÓT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2"/>
        <w:ind w:left="-5"/>
      </w:pPr>
      <w:r w:rsidRPr="008F4301">
        <w:t xml:space="preserve">8.1. Rodzaje odbiorów robót </w:t>
      </w:r>
    </w:p>
    <w:p w:rsidR="00EF69BD" w:rsidRPr="008F4301" w:rsidRDefault="0001280B" w:rsidP="002D38BE">
      <w:pPr>
        <w:ind w:left="5"/>
      </w:pPr>
      <w:r w:rsidRPr="008F4301">
        <w:t>Roboty podlegają następującym etapom odbioru robót: odbiór robót zani</w:t>
      </w:r>
      <w:r w:rsidR="002D38BE">
        <w:t xml:space="preserve">kających i ulegających zakryciu, </w:t>
      </w:r>
      <w:r w:rsidRPr="008F4301">
        <w:t>odbiór częściowy</w:t>
      </w:r>
      <w:r w:rsidR="002D38BE">
        <w:t>,</w:t>
      </w:r>
      <w:r w:rsidRPr="008F4301">
        <w:t xml:space="preserve"> </w:t>
      </w:r>
      <w:r w:rsidR="002D38BE">
        <w:t xml:space="preserve">odbiór ostateczny, </w:t>
      </w:r>
      <w:r w:rsidRPr="008F4301">
        <w:t>odbiór pogwarancyjny</w:t>
      </w:r>
      <w:r w:rsidR="002D38BE">
        <w:t>.</w:t>
      </w:r>
      <w:r w:rsidRPr="008F4301">
        <w:t xml:space="preserve"> </w:t>
      </w:r>
    </w:p>
    <w:p w:rsidR="00EF69BD" w:rsidRPr="008F4301" w:rsidRDefault="0001280B">
      <w:pPr>
        <w:spacing w:after="28" w:line="259" w:lineRule="auto"/>
        <w:ind w:left="0" w:firstLine="0"/>
        <w:jc w:val="left"/>
      </w:pPr>
      <w:r w:rsidRPr="008F4301">
        <w:t xml:space="preserve"> </w:t>
      </w:r>
    </w:p>
    <w:p w:rsidR="00EF69BD" w:rsidRPr="008F4301" w:rsidRDefault="0001280B">
      <w:pPr>
        <w:pStyle w:val="Nagwek2"/>
        <w:ind w:left="-5"/>
      </w:pPr>
      <w:r w:rsidRPr="008F4301">
        <w:t xml:space="preserve">Odbiór robót zanikających lub ulegających zakryciu </w:t>
      </w:r>
    </w:p>
    <w:p w:rsidR="00EF69BD" w:rsidRPr="008F4301" w:rsidRDefault="0001280B" w:rsidP="002D38BE">
      <w:pPr>
        <w:ind w:left="5"/>
      </w:pPr>
      <w:r w:rsidRPr="008F4301">
        <w:t>Odbiór robót zanikających i ulegających zakryciu polega na finalnej ocenie ilości i jakości wykonywanych robót, które w dalszym procesie realizacji ulegną zakryciu.</w:t>
      </w:r>
      <w:r w:rsidRPr="008F4301">
        <w:rPr>
          <w:b/>
        </w:rPr>
        <w:t xml:space="preserve"> </w:t>
      </w:r>
      <w:r w:rsidRPr="008F4301">
        <w:t xml:space="preserve">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ST i uprzednimi ustaleniami. Roboty zanikające lub ulegające zakryciu - jakość wbudowanych materiałów oraz ich zgodność z wymaganiami Dokumentacji Projektowej, ST oraz atestami producenta i normami przedmiotowymi. </w:t>
      </w:r>
    </w:p>
    <w:p w:rsidR="00EF69BD" w:rsidRPr="008F4301" w:rsidRDefault="0001280B">
      <w:pPr>
        <w:spacing w:after="24" w:line="259" w:lineRule="auto"/>
        <w:ind w:left="0" w:firstLine="0"/>
        <w:jc w:val="left"/>
      </w:pPr>
      <w:r w:rsidRPr="008F4301">
        <w:rPr>
          <w:b/>
        </w:rPr>
        <w:t xml:space="preserve"> </w:t>
      </w:r>
    </w:p>
    <w:p w:rsidR="00EF69BD" w:rsidRPr="008F4301" w:rsidRDefault="0001280B">
      <w:pPr>
        <w:pStyle w:val="Nagwek3"/>
        <w:ind w:left="-5"/>
      </w:pPr>
      <w:r w:rsidRPr="008F4301">
        <w:lastRenderedPageBreak/>
        <w:t xml:space="preserve">8.2.1. Odbiór robót zanikających lub ulegających zakryciu </w:t>
      </w:r>
    </w:p>
    <w:p w:rsidR="00EF69BD" w:rsidRPr="008F4301" w:rsidRDefault="0001280B" w:rsidP="002D38BE">
      <w:pPr>
        <w:ind w:left="5"/>
      </w:pPr>
      <w:r w:rsidRPr="008F4301">
        <w:t>Odbiór robót zanikających i ulegających zakryciu polega na finalnej ocenie ilości i jakości wykonywanych robót, które w dalszym procesie realiza</w:t>
      </w:r>
      <w:r w:rsidR="002D38BE">
        <w:t xml:space="preserve">cji ulegną zakryciu. </w:t>
      </w:r>
      <w:r w:rsidRPr="008F4301">
        <w:t>Odbiór robót zanikających i ulegających zakryciu będzie dokonany w czasie umożliwiającym wykonanie ewentualnych korekt i poprawek bez ha</w:t>
      </w:r>
      <w:r w:rsidR="002D38BE">
        <w:t xml:space="preserve">mowania ogólnego postępu robót. </w:t>
      </w:r>
      <w:r w:rsidRPr="008F4301">
        <w:t>Odbioru rob</w:t>
      </w:r>
      <w:r w:rsidR="002D38BE">
        <w:t xml:space="preserve">ót dokonuje Inspektor nadzoru. </w:t>
      </w:r>
      <w:r w:rsidRPr="008F4301">
        <w:t xml:space="preserve">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w:t>
      </w:r>
      <w:r w:rsidR="002D38BE">
        <w:t xml:space="preserve">ST i uprzednimi ustaleniami. </w:t>
      </w:r>
      <w:r w:rsidRPr="008F4301">
        <w:t>Roboty zan</w:t>
      </w:r>
      <w:r w:rsidR="002D38BE">
        <w:t xml:space="preserve">ikające lub ulegające zakryciu: </w:t>
      </w:r>
      <w:r w:rsidRPr="008F4301">
        <w:t xml:space="preserve">sposób wykonania wykopów pod względem: obudowy, oraz ich zabezpieczenia przed zalaniem wodą gruntową i z opadów atmosferycznych, przydatności podłoża naturalnego do budowy (rodzaj podłoża, stopień agresywności, wilgotności), jakości wbudowanych materiałów oraz ich zgodności z wymaganiami Dokumentacji Projektowej, ST oraz atestami producenta i normami przedmiotowymi, </w:t>
      </w:r>
      <w:r w:rsidRPr="008F4301">
        <w:rPr>
          <w:rFonts w:eastAsia="Arial"/>
        </w:rPr>
        <w:t xml:space="preserve"> </w:t>
      </w:r>
      <w:r w:rsidRPr="008F4301">
        <w:t xml:space="preserve">ułożenia przewodu na podłożu naturalnym i wzmocnionym; </w:t>
      </w:r>
      <w:r w:rsidRPr="008F4301">
        <w:rPr>
          <w:rFonts w:eastAsia="Arial"/>
        </w:rPr>
        <w:t xml:space="preserve"> </w:t>
      </w:r>
      <w:r w:rsidRPr="008F4301">
        <w:t xml:space="preserve">roboty montażowe wykonania rur, kanałów, </w:t>
      </w:r>
      <w:proofErr w:type="spellStart"/>
      <w:r w:rsidRPr="008F4301">
        <w:t>przykanalików</w:t>
      </w:r>
      <w:proofErr w:type="spellEnd"/>
      <w:r w:rsidRPr="008F4301">
        <w:t xml:space="preserve">, kabli, </w:t>
      </w:r>
      <w:r w:rsidRPr="008F4301">
        <w:rPr>
          <w:rFonts w:eastAsia="Arial"/>
        </w:rPr>
        <w:t xml:space="preserve"> </w:t>
      </w:r>
      <w:r w:rsidRPr="008F4301">
        <w:t xml:space="preserve">wykonanie studni, obudów pompowni, </w:t>
      </w:r>
      <w:r w:rsidRPr="008F4301">
        <w:rPr>
          <w:rFonts w:eastAsia="Arial"/>
        </w:rPr>
        <w:t xml:space="preserve"> </w:t>
      </w:r>
      <w:r w:rsidRPr="008F4301">
        <w:t xml:space="preserve">wykonanie fundamentów, </w:t>
      </w:r>
      <w:r w:rsidRPr="008F4301">
        <w:rPr>
          <w:rFonts w:eastAsia="Arial"/>
        </w:rPr>
        <w:t xml:space="preserve"> </w:t>
      </w:r>
      <w:r w:rsidR="002D38BE">
        <w:t xml:space="preserve">wykonanie izolacji, </w:t>
      </w:r>
      <w:r w:rsidRPr="008F4301">
        <w:t>oznacze</w:t>
      </w:r>
      <w:r w:rsidR="002D38BE">
        <w:t xml:space="preserve">nie trasy podlegające zakryciu, </w:t>
      </w:r>
      <w:r w:rsidRPr="008F4301">
        <w:t xml:space="preserve">wykonane zabezpieczenie i prace związane z kolizjami i zbliżeniami do istniejących obiektów; warstwy ochronnej zasypu oraz zasypu przewodów do powierzchni terenu, </w:t>
      </w:r>
      <w:r w:rsidRPr="008F4301">
        <w:rPr>
          <w:rFonts w:eastAsia="Arial"/>
        </w:rPr>
        <w:t xml:space="preserve"> </w:t>
      </w:r>
      <w:r w:rsidRPr="008F4301">
        <w:t xml:space="preserve">zagęszczenia gruntu nasypowego oraz jego wilgotności, </w:t>
      </w:r>
      <w:r w:rsidRPr="008F4301">
        <w:rPr>
          <w:rFonts w:eastAsia="Arial"/>
        </w:rPr>
        <w:t xml:space="preserve"> </w:t>
      </w:r>
      <w:r w:rsidRPr="008F4301">
        <w:t xml:space="preserve">podłoża wzmocnionego, w tym jego grubości, usytuowania w planie, rzędnych i głębokości ułożenia, długości i średnicy przewodów wraz sposobu wykonania połączenia rur i prefabrykatów; </w:t>
      </w:r>
      <w:r w:rsidRPr="008F4301">
        <w:rPr>
          <w:rFonts w:eastAsia="Arial"/>
        </w:rPr>
        <w:t xml:space="preserve"> </w:t>
      </w:r>
      <w:r w:rsidRPr="008F4301">
        <w:t xml:space="preserve">materiałów użytych do zasypu i stanu jego ubicia, </w:t>
      </w:r>
    </w:p>
    <w:p w:rsidR="00EF69BD" w:rsidRPr="008F4301" w:rsidRDefault="0001280B">
      <w:pPr>
        <w:spacing w:after="24" w:line="259" w:lineRule="auto"/>
        <w:ind w:left="0" w:firstLine="0"/>
        <w:jc w:val="left"/>
      </w:pPr>
      <w:r w:rsidRPr="008F4301">
        <w:rPr>
          <w:b/>
        </w:rPr>
        <w:t xml:space="preserve"> </w:t>
      </w:r>
    </w:p>
    <w:p w:rsidR="00EF69BD" w:rsidRPr="008F4301" w:rsidRDefault="0001280B">
      <w:pPr>
        <w:pStyle w:val="Nagwek2"/>
        <w:ind w:left="-5"/>
      </w:pPr>
      <w:r w:rsidRPr="008F4301">
        <w:t xml:space="preserve">Odbiory przewodów kominowych, instalacji i urządzeń technicznych </w:t>
      </w:r>
    </w:p>
    <w:p w:rsidR="00EF69BD" w:rsidRPr="008F4301" w:rsidRDefault="0001280B" w:rsidP="002D38BE">
      <w:pPr>
        <w:ind w:left="5"/>
      </w:pPr>
      <w:r w:rsidRPr="008F4301">
        <w:t>Próby i odbiory przewodów kominowych, instalacji i urządzeń technicznych m</w:t>
      </w:r>
      <w:r w:rsidR="002D38BE">
        <w:t xml:space="preserve">uszą obejmować w szczególności: </w:t>
      </w:r>
      <w:r w:rsidRPr="008F4301">
        <w:t xml:space="preserve">przewody kominowe – dymowe, spalinowe i wentylacyjne, </w:t>
      </w:r>
      <w:r w:rsidRPr="008F4301">
        <w:rPr>
          <w:rFonts w:eastAsia="Arial"/>
        </w:rPr>
        <w:t xml:space="preserve"> </w:t>
      </w:r>
      <w:r w:rsidRPr="008F4301">
        <w:t xml:space="preserve">instalacje wewnętrzne w obiekcie budowlanym i zewnętrzne na działce budowlanej: kanalizacyjne, wodociągowe, klimatyzacyjne, elektroenergetyczne i oświetleniowe, </w:t>
      </w:r>
      <w:proofErr w:type="spellStart"/>
      <w:r w:rsidRPr="008F4301">
        <w:t>sygnalizacyjno</w:t>
      </w:r>
      <w:proofErr w:type="spellEnd"/>
      <w:r w:rsidRPr="008F4301">
        <w:t xml:space="preserve"> – alarmowe, odgromowe, gazów technicznych i sprężonego powietrza,</w:t>
      </w:r>
      <w:r w:rsidR="002D38BE">
        <w:t xml:space="preserve"> instalacje technologiczne itp., </w:t>
      </w:r>
      <w:r w:rsidRPr="008F4301">
        <w:t xml:space="preserve">urządzenia dźwigowe, przenośnikowe i inne, </w:t>
      </w:r>
      <w:r w:rsidRPr="008F4301">
        <w:rPr>
          <w:rFonts w:eastAsia="Arial"/>
        </w:rPr>
        <w:t xml:space="preserve"> </w:t>
      </w:r>
      <w:r w:rsidRPr="008F4301">
        <w:t xml:space="preserve">urządzenia technologiczne itp. Przy dokonywaniu badań, prób i odbiorów należy uwzględnić zasady odbioru zawarte w odpowiednich Polskich Normach oraz „Warunkach technicznych wykonywania i odbioru robót”. </w:t>
      </w:r>
    </w:p>
    <w:p w:rsidR="00EF69BD" w:rsidRPr="008F4301" w:rsidRDefault="0001280B">
      <w:pPr>
        <w:spacing w:after="23" w:line="259" w:lineRule="auto"/>
        <w:ind w:left="0" w:firstLine="0"/>
        <w:jc w:val="left"/>
      </w:pPr>
      <w:r w:rsidRPr="008F4301">
        <w:rPr>
          <w:b/>
        </w:rPr>
        <w:t xml:space="preserve"> </w:t>
      </w:r>
    </w:p>
    <w:p w:rsidR="00EF69BD" w:rsidRPr="008F4301" w:rsidRDefault="0001280B">
      <w:pPr>
        <w:pStyle w:val="Nagwek3"/>
        <w:ind w:left="-5"/>
      </w:pPr>
      <w:r w:rsidRPr="008F4301">
        <w:t xml:space="preserve">8.4. Odbiór częściowy i odbiór etapowy </w:t>
      </w:r>
    </w:p>
    <w:p w:rsidR="00EF69BD" w:rsidRPr="008F4301" w:rsidRDefault="0001280B" w:rsidP="002D38BE">
      <w:pPr>
        <w:ind w:left="5"/>
      </w:pPr>
      <w:r w:rsidRPr="008F4301">
        <w:t>Odbiór częściowy polega na ocenie ilości i jakości wykonanych części robót. Odbioru częściowego robót dokonuje się wg zasad jak przy odbiorze ostatecznym robót. Odbioru ro</w:t>
      </w:r>
      <w:r w:rsidR="002D38BE">
        <w:t xml:space="preserve">bót dokonuje Inspektor nadzoru. </w:t>
      </w:r>
      <w:r w:rsidRPr="008F4301">
        <w:t xml:space="preserve">Odbiór etapowy polega na ocenie ilości i jakości części robót stanowiących z reguły całość techniczną. Podział budowy na odcinki lub etapy kwalifikujące się do odbiorów etapowych dokonuje się w czasie projektowania organizacji robót. Roboty do odbioru częściowego lub etapowego zgłasza Wykonawca wpisem do dziennika budowy, z jednoczesnym powiadomieniem Inspektor Nadzoru, który dokonuje wyboru. </w:t>
      </w:r>
    </w:p>
    <w:p w:rsidR="00EF69BD" w:rsidRPr="008F4301" w:rsidRDefault="0001280B">
      <w:pPr>
        <w:spacing w:after="0" w:line="259" w:lineRule="auto"/>
        <w:ind w:left="0" w:firstLine="0"/>
        <w:jc w:val="left"/>
      </w:pPr>
      <w:r w:rsidRPr="008F4301">
        <w:lastRenderedPageBreak/>
        <w:t xml:space="preserve"> </w:t>
      </w:r>
    </w:p>
    <w:p w:rsidR="00EF69BD" w:rsidRPr="008F4301" w:rsidRDefault="0001280B">
      <w:pPr>
        <w:pStyle w:val="Nagwek3"/>
        <w:ind w:left="-5"/>
      </w:pPr>
      <w:r w:rsidRPr="008F4301">
        <w:t xml:space="preserve">8.5. Rozruch technologiczny </w:t>
      </w:r>
    </w:p>
    <w:p w:rsidR="00EF69BD" w:rsidRPr="008F4301" w:rsidRDefault="0001280B" w:rsidP="002D38BE">
      <w:pPr>
        <w:ind w:left="5"/>
      </w:pPr>
      <w:r w:rsidRPr="008F4301">
        <w:t xml:space="preserve">O potrzebie oraz zakresie rozruchu technologicznego zadecyduje Zamawiający, podając odpowiednie ustalenia w umowie. W obiekcie można przystąpić do próbnego rozruch technologicznego po wykonaniu badań i sprawdzeń oraz dokonaniu odbioru instalacji technicznych związanych z obiektem budowlanym, jak też urządzeń technologicznych. Do pełnego rozruch technologicznego, równoznacznego z przystąpieniem do eksploatacji, może dojść po dokonaniu odbioru końcowego gotowego obiektu. </w:t>
      </w:r>
    </w:p>
    <w:p w:rsidR="00EF69BD" w:rsidRPr="008F4301" w:rsidRDefault="0001280B">
      <w:pPr>
        <w:spacing w:after="24" w:line="259" w:lineRule="auto"/>
        <w:ind w:left="0" w:firstLine="0"/>
        <w:jc w:val="left"/>
      </w:pPr>
      <w:r w:rsidRPr="008F4301">
        <w:rPr>
          <w:b/>
        </w:rPr>
        <w:t xml:space="preserve"> </w:t>
      </w:r>
    </w:p>
    <w:p w:rsidR="00EF69BD" w:rsidRPr="008F4301" w:rsidRDefault="0001280B" w:rsidP="002D38BE">
      <w:pPr>
        <w:ind w:left="5"/>
      </w:pPr>
      <w:r w:rsidRPr="008F4301">
        <w:rPr>
          <w:b/>
        </w:rPr>
        <w:t xml:space="preserve">8.6. Dokumentacja powykonawcza, instrukcje eksploatacji i konserwacji urządzeń </w:t>
      </w:r>
      <w:r w:rsidRPr="008F4301">
        <w:t xml:space="preserve">Wykonawca jest odpowiedzialny za prowadzenie ewidencji wszelkich zmian w dokumentacji projektowej umożliwiającej przygotowanie dokumentacji powykonawczej obiektu budowlanego. W skład dokumentacji powykonawczej obiektu budowlanego wchodzą: </w:t>
      </w:r>
      <w:r w:rsidRPr="008F4301">
        <w:rPr>
          <w:rFonts w:eastAsia="Arial"/>
        </w:rPr>
        <w:t xml:space="preserve"> </w:t>
      </w:r>
      <w:r w:rsidRPr="008F4301">
        <w:t xml:space="preserve">pozwolenie na budowę, projekt budowlany, projekt wykonawczy i inne projekty, przedmiar robót, pozwolenie na użytkowanie, decyzja o warunkach zabudowy i zagospodarowania terenu, </w:t>
      </w:r>
    </w:p>
    <w:p w:rsidR="00EF69BD" w:rsidRPr="008F4301" w:rsidRDefault="0001280B" w:rsidP="002D38BE">
      <w:r w:rsidRPr="008F4301">
        <w:t xml:space="preserve">wszelkie inne pozwolenia urzędowe związane z realizacją obiektu, </w:t>
      </w:r>
      <w:r w:rsidRPr="008F4301">
        <w:rPr>
          <w:rFonts w:eastAsia="Arial"/>
        </w:rPr>
        <w:t xml:space="preserve"> </w:t>
      </w:r>
      <w:r w:rsidRPr="008F4301">
        <w:t xml:space="preserve">oryginał dziennika budowy z dokumentami, które zostały włączone w trakcie realizacji </w:t>
      </w:r>
      <w:r w:rsidR="002D38BE">
        <w:t xml:space="preserve">budowy, </w:t>
      </w:r>
      <w:r w:rsidRPr="008F4301">
        <w:t xml:space="preserve">dziennik montażu (rozbiórki) 0 jeżeli był prowadzony, </w:t>
      </w:r>
      <w:r w:rsidRPr="008F4301">
        <w:rPr>
          <w:rFonts w:eastAsia="Arial"/>
        </w:rPr>
        <w:t xml:space="preserve"> </w:t>
      </w:r>
      <w:r w:rsidRPr="008F4301">
        <w:t xml:space="preserve">protokoły odbiorów robót ulegających zakryciu i zanikających, </w:t>
      </w:r>
      <w:r w:rsidRPr="008F4301">
        <w:rPr>
          <w:rFonts w:eastAsia="Arial"/>
        </w:rPr>
        <w:t xml:space="preserve"> </w:t>
      </w:r>
      <w:r w:rsidRPr="008F4301">
        <w:t xml:space="preserve">protokoły odbiorów częściowych i końcowych, </w:t>
      </w:r>
      <w:r w:rsidRPr="008F4301">
        <w:rPr>
          <w:rFonts w:eastAsia="Arial"/>
        </w:rPr>
        <w:t xml:space="preserve"> </w:t>
      </w:r>
      <w:r w:rsidRPr="008F4301">
        <w:t xml:space="preserve">wyniki badań, prób (np. rozruchowych) i sprawdzeń, protokoły odbioru instalacji i urządzeń technicznych oraz przewodów kominowych, geodezyjna dokumentacja powykonawcza robót i sieci uzbrojenia terenu, </w:t>
      </w:r>
      <w:r w:rsidRPr="008F4301">
        <w:rPr>
          <w:rFonts w:eastAsia="Arial"/>
        </w:rPr>
        <w:t xml:space="preserve"> </w:t>
      </w:r>
      <w:r w:rsidRPr="008F4301">
        <w:t xml:space="preserve">kopia mapy zasadniczej powstałej w wyniku geodezyjnej inwentaryzacji powykonawczej, dokumentacja powykonawcza: projekt budowlany, projekt wykonawczy i inne opracowania projektowe, opisy i rysunki zamienne uwiarygodnione przez projektanta, kierownik budowy i inspektora nadzoru inwestorskiego, rysunki (dokumentacja) na wykonanie robót towarzyszących oraz protokoły odbioru i przekazania tych robót właścicielom urządzeń, </w:t>
      </w:r>
    </w:p>
    <w:p w:rsidR="00EF69BD" w:rsidRPr="008F4301" w:rsidRDefault="0001280B" w:rsidP="002D38BE">
      <w:r w:rsidRPr="008F4301">
        <w:t xml:space="preserve">oświadczenie kierownika budowy o: </w:t>
      </w:r>
    </w:p>
    <w:p w:rsidR="002D38BE" w:rsidRDefault="0001280B" w:rsidP="002D38BE">
      <w:pPr>
        <w:numPr>
          <w:ilvl w:val="0"/>
          <w:numId w:val="13"/>
        </w:numPr>
        <w:ind w:left="159" w:hanging="159"/>
      </w:pPr>
      <w:r w:rsidRPr="008F4301">
        <w:t xml:space="preserve">zgodności wykonania obiektu budowlanego z projektem budowlanym i warunkami pozwolenia na budowę oraz przepisami, </w:t>
      </w:r>
    </w:p>
    <w:p w:rsidR="002D38BE" w:rsidRDefault="0001280B" w:rsidP="002D38BE">
      <w:pPr>
        <w:numPr>
          <w:ilvl w:val="0"/>
          <w:numId w:val="13"/>
        </w:numPr>
        <w:ind w:left="159" w:hanging="159"/>
      </w:pPr>
      <w:r w:rsidRPr="008F4301">
        <w:t xml:space="preserve">doprowadzeniu do należytego stanu i porządku terenu budowy, </w:t>
      </w:r>
      <w:r w:rsidR="002D38BE">
        <w:t xml:space="preserve">a także – w razie korzystania </w:t>
      </w:r>
      <w:r w:rsidRPr="008F4301">
        <w:t xml:space="preserve">ulicy, sąsiedniej nieruchomości, budynku lub lokalu, </w:t>
      </w:r>
    </w:p>
    <w:p w:rsidR="002D38BE" w:rsidRDefault="0001280B" w:rsidP="002D38BE">
      <w:pPr>
        <w:numPr>
          <w:ilvl w:val="0"/>
          <w:numId w:val="13"/>
        </w:numPr>
        <w:ind w:left="159" w:hanging="159"/>
      </w:pPr>
      <w:r w:rsidRPr="008F4301">
        <w:t xml:space="preserve">właściwym </w:t>
      </w:r>
      <w:r w:rsidRPr="008F4301">
        <w:tab/>
        <w:t xml:space="preserve">zagospodarowaniu </w:t>
      </w:r>
      <w:r w:rsidRPr="008F4301">
        <w:tab/>
        <w:t xml:space="preserve">terenów </w:t>
      </w:r>
      <w:r w:rsidRPr="008F4301">
        <w:tab/>
        <w:t xml:space="preserve">przyległych, </w:t>
      </w:r>
      <w:r w:rsidRPr="008F4301">
        <w:tab/>
        <w:t xml:space="preserve">jeżeli </w:t>
      </w:r>
      <w:r w:rsidRPr="008F4301">
        <w:tab/>
        <w:t xml:space="preserve">eksploatacja wybudowanego obiektu jest uzależniona od ich odpowiedniego zagospodarowania, aprobaty techniczne – deklaracje zgodności – oraz certyfikaty na znak bezpieczeństwa „B” dla materiałów i urządzeń, </w:t>
      </w:r>
      <w:r w:rsidRPr="002D38BE">
        <w:rPr>
          <w:rFonts w:eastAsia="Arial"/>
        </w:rPr>
        <w:t xml:space="preserve"> </w:t>
      </w:r>
      <w:r w:rsidRPr="008F4301">
        <w:t xml:space="preserve">instrukcje eksploatacji i konserwacji urządzeń (DTR), </w:t>
      </w:r>
      <w:r w:rsidRPr="002D38BE">
        <w:rPr>
          <w:rFonts w:eastAsia="Arial"/>
        </w:rPr>
        <w:t xml:space="preserve"> </w:t>
      </w:r>
      <w:r w:rsidRPr="008F4301">
        <w:t xml:space="preserve">kwarty gwarancyjne urządzeń technicznych, </w:t>
      </w:r>
      <w:r w:rsidRPr="002D38BE">
        <w:rPr>
          <w:rFonts w:eastAsia="Arial"/>
        </w:rPr>
        <w:t xml:space="preserve"> </w:t>
      </w:r>
      <w:r w:rsidRPr="008F4301">
        <w:t xml:space="preserve">instrukcje eksploatacji obiektu, instalacji, </w:t>
      </w:r>
      <w:r w:rsidRPr="002D38BE">
        <w:rPr>
          <w:rFonts w:eastAsia="Arial"/>
        </w:rPr>
        <w:t xml:space="preserve"> </w:t>
      </w:r>
      <w:r w:rsidRPr="008F4301">
        <w:t>operat za</w:t>
      </w:r>
      <w:r w:rsidR="002D38BE">
        <w:t>bezpieczenia przeciwpożarowego.</w:t>
      </w:r>
    </w:p>
    <w:p w:rsidR="002D38BE" w:rsidRDefault="0001280B" w:rsidP="002D38BE">
      <w:pPr>
        <w:ind w:left="0" w:firstLine="0"/>
        <w:rPr>
          <w:rFonts w:eastAsia="Arial"/>
        </w:rPr>
      </w:pPr>
      <w:r w:rsidRPr="008F4301">
        <w:t>Jeżeli w trakcie realizacji obiektu zaszła potrzeba wykonania mających istotne znaczenie opracowań, ekspertyz oraz innych opinii lub dokumentów, to należy je włączyć do dokumentacji powykonawczej. Wykonawca dostarczy, przed zakończeniem robót, po sześć egzemplarzy instrukcji obsługi, eksploatacji i konserwacji dla każdego urządzenia oraz systemu mechanicznego, elek</w:t>
      </w:r>
      <w:r w:rsidR="002D38BE">
        <w:t xml:space="preserve">trycznego lub elektronicznego. </w:t>
      </w:r>
      <w:r w:rsidRPr="008F4301">
        <w:t xml:space="preserve">Ramowy zakres instrukcji obsługi, eksploatacji i konserwacji urządzeń obejmuje: </w:t>
      </w:r>
    </w:p>
    <w:p w:rsidR="002D38BE" w:rsidRDefault="0001280B" w:rsidP="002D38BE">
      <w:pPr>
        <w:pStyle w:val="Akapitzlist"/>
        <w:numPr>
          <w:ilvl w:val="0"/>
          <w:numId w:val="18"/>
        </w:numPr>
        <w:ind w:left="357" w:hanging="357"/>
      </w:pPr>
      <w:r w:rsidRPr="008F4301">
        <w:t xml:space="preserve">Stronę tytułową: tytuł instrukcji, datę wykonania urządzenia (systemu) </w:t>
      </w:r>
    </w:p>
    <w:p w:rsidR="002D38BE" w:rsidRDefault="0001280B" w:rsidP="002D38BE">
      <w:pPr>
        <w:pStyle w:val="Akapitzlist"/>
        <w:numPr>
          <w:ilvl w:val="0"/>
          <w:numId w:val="18"/>
        </w:numPr>
        <w:ind w:left="357" w:hanging="357"/>
      </w:pPr>
      <w:r w:rsidRPr="008F4301">
        <w:lastRenderedPageBreak/>
        <w:t xml:space="preserve">Spis treści </w:t>
      </w:r>
    </w:p>
    <w:p w:rsidR="002D38BE" w:rsidRDefault="0001280B" w:rsidP="002D38BE">
      <w:pPr>
        <w:pStyle w:val="Akapitzlist"/>
        <w:numPr>
          <w:ilvl w:val="0"/>
          <w:numId w:val="18"/>
        </w:numPr>
        <w:ind w:left="357" w:hanging="357"/>
      </w:pPr>
      <w:r w:rsidRPr="008F4301">
        <w:t>Informacje o producenci lub dostawcy: nazwa i adres fi</w:t>
      </w:r>
      <w:r w:rsidR="002D38BE">
        <w:t>rmy, nr telefonu, faksu, e-mail</w:t>
      </w:r>
    </w:p>
    <w:p w:rsidR="002D38BE" w:rsidRDefault="0001280B" w:rsidP="002D38BE">
      <w:pPr>
        <w:pStyle w:val="Akapitzlist"/>
        <w:numPr>
          <w:ilvl w:val="0"/>
          <w:numId w:val="18"/>
        </w:numPr>
        <w:ind w:left="357" w:hanging="357"/>
      </w:pPr>
      <w:r w:rsidRPr="008F4301">
        <w:t xml:space="preserve">Gwarancje producenta, dostawcy lub wykonawcy </w:t>
      </w:r>
    </w:p>
    <w:p w:rsidR="002D38BE" w:rsidRDefault="0001280B" w:rsidP="002D38BE">
      <w:pPr>
        <w:pStyle w:val="Akapitzlist"/>
        <w:numPr>
          <w:ilvl w:val="0"/>
          <w:numId w:val="18"/>
        </w:numPr>
        <w:ind w:left="357" w:hanging="357"/>
      </w:pPr>
      <w:r w:rsidRPr="002D38BE">
        <w:rPr>
          <w:rFonts w:eastAsia="Arial"/>
        </w:rPr>
        <w:t xml:space="preserve"> </w:t>
      </w:r>
      <w:r w:rsidRPr="008F4301">
        <w:t xml:space="preserve">Opis działania urządzenia lub każdego elementu składowego układu  </w:t>
      </w:r>
    </w:p>
    <w:p w:rsidR="002D38BE" w:rsidRDefault="0001280B" w:rsidP="002D38BE">
      <w:pPr>
        <w:pStyle w:val="Akapitzlist"/>
        <w:numPr>
          <w:ilvl w:val="0"/>
          <w:numId w:val="18"/>
        </w:numPr>
        <w:ind w:left="357" w:hanging="357"/>
      </w:pPr>
      <w:r w:rsidRPr="008F4301">
        <w:t xml:space="preserve">Instrukcje instalacyjne doprowadzenia i odprowadzenia mediów i ich zabezpieczenia </w:t>
      </w:r>
    </w:p>
    <w:p w:rsidR="002D38BE" w:rsidRDefault="0001280B" w:rsidP="002D38BE">
      <w:pPr>
        <w:pStyle w:val="Akapitzlist"/>
        <w:numPr>
          <w:ilvl w:val="0"/>
          <w:numId w:val="18"/>
        </w:numPr>
        <w:ind w:left="357" w:hanging="357"/>
      </w:pPr>
      <w:r w:rsidRPr="008F4301">
        <w:t xml:space="preserve">Procedury rozruchu, zasady ew. regulacji, zasady eksploatacji, instrukcje wyłączania z eksploatacji </w:t>
      </w:r>
    </w:p>
    <w:p w:rsidR="002D38BE" w:rsidRDefault="0001280B" w:rsidP="002D38BE">
      <w:pPr>
        <w:pStyle w:val="Akapitzlist"/>
        <w:numPr>
          <w:ilvl w:val="0"/>
          <w:numId w:val="18"/>
        </w:numPr>
        <w:ind w:left="357" w:hanging="357"/>
      </w:pPr>
      <w:r w:rsidRPr="002D38BE">
        <w:rPr>
          <w:rFonts w:eastAsia="Arial"/>
        </w:rPr>
        <w:t xml:space="preserve"> </w:t>
      </w:r>
      <w:r w:rsidRPr="008F4301">
        <w:t xml:space="preserve">Instrukcje postępowania awaryjnego </w:t>
      </w:r>
    </w:p>
    <w:p w:rsidR="002D38BE" w:rsidRPr="002D38BE" w:rsidRDefault="0001280B" w:rsidP="002D38BE">
      <w:pPr>
        <w:pStyle w:val="Akapitzlist"/>
        <w:numPr>
          <w:ilvl w:val="0"/>
          <w:numId w:val="18"/>
        </w:numPr>
        <w:ind w:left="357" w:hanging="357"/>
      </w:pPr>
      <w:r w:rsidRPr="002D38BE">
        <w:rPr>
          <w:rFonts w:eastAsia="Arial"/>
        </w:rPr>
        <w:t xml:space="preserve"> </w:t>
      </w:r>
      <w:r w:rsidRPr="008F4301">
        <w:t xml:space="preserve">Instrukcje konserwacji i napraw wraz z niezbędnymi rysunkami lub schematami, numerami i wykazami części zamiennych, nazwami smarów i innych niezbędnych informacji dla zapewnienia prawidłowej eksploatacji i trwałości urządzeń </w:t>
      </w:r>
      <w:r w:rsidRPr="002D38BE">
        <w:rPr>
          <w:rFonts w:eastAsia="Arial"/>
        </w:rPr>
        <w:t xml:space="preserve"> </w:t>
      </w:r>
    </w:p>
    <w:p w:rsidR="00EF69BD" w:rsidRPr="008F4301" w:rsidRDefault="0001280B" w:rsidP="002D38BE">
      <w:pPr>
        <w:pStyle w:val="Akapitzlist"/>
        <w:numPr>
          <w:ilvl w:val="0"/>
          <w:numId w:val="18"/>
        </w:numPr>
        <w:ind w:left="357" w:hanging="357"/>
      </w:pPr>
      <w:r w:rsidRPr="008F4301">
        <w:t xml:space="preserve">Adres kontaktowy dla serwisu producenta. </w:t>
      </w:r>
    </w:p>
    <w:p w:rsidR="00EF69BD" w:rsidRPr="008F4301" w:rsidRDefault="0001280B">
      <w:pPr>
        <w:ind w:left="5"/>
      </w:pPr>
      <w:r w:rsidRPr="008F4301">
        <w:t xml:space="preserve">Dla bardziej złożonych, skomplikowanych urządzeń i aparatów wymagane jest odrębne opracowanie instrukcji obsługi, eksploatacji i konserwacji. Założenia do takiej instrukcji powinny być podane projekcie technologicznym.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3"/>
        <w:ind w:left="-5"/>
      </w:pPr>
      <w:r w:rsidRPr="008F4301">
        <w:t xml:space="preserve">8.7. Odbiór ostateczny robót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4"/>
        <w:ind w:left="-5"/>
      </w:pPr>
      <w:r w:rsidRPr="008F4301">
        <w:t xml:space="preserve">8.7.1. Zasady odbioru ostatecznego robót </w:t>
      </w:r>
    </w:p>
    <w:p w:rsidR="00EF69BD" w:rsidRPr="008F4301" w:rsidRDefault="0001280B" w:rsidP="002D38BE">
      <w:pPr>
        <w:ind w:left="5"/>
      </w:pPr>
      <w:r w:rsidRPr="008F4301">
        <w:t xml:space="preserve">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 których mowa w punkcie 8.7.2.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robót uzupełniających lub robót wykończeniowych, komisja przerwie swoje czynności i ustali nowy termin odbioru ostatecznego. W przypadku stwierdzenia przez komisję, że jakość wykonywanych robót w poszczególnych asortymentach nieznacznie odbiega od wymaganej dokumentacją projektową i ST z uwzględnieniem tolerancji i nie ma większego wpływu na cechy eksploatacyjne obiektu, komisja dokona potrąceń, oceniając pomniejszoną wartość wykonywanych robót w stosunku do wymagań przyjętych w dokumentach umowy.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4"/>
        <w:ind w:left="-5"/>
      </w:pPr>
      <w:r w:rsidRPr="008F4301">
        <w:t xml:space="preserve">8.7.2. Dokumenty odbioru ostatecznego </w:t>
      </w:r>
    </w:p>
    <w:p w:rsidR="00EF69BD" w:rsidRPr="008F4301" w:rsidRDefault="0001280B" w:rsidP="002D38BE">
      <w:pPr>
        <w:ind w:left="5"/>
      </w:pPr>
      <w:r w:rsidRPr="008F4301">
        <w:t xml:space="preserve">Podstawowym dokumentem do dokonania odbioru ostatecznego robót jest protokół odbioru ostatecznego robót sporządzony wg wzoru </w:t>
      </w:r>
      <w:r w:rsidR="002D38BE">
        <w:t xml:space="preserve">ustalonego przez Zamawiającego. </w:t>
      </w:r>
      <w:r w:rsidRPr="008F4301">
        <w:t>Do odbioru ostatecznego Wykonawca jest zobowiązany pr</w:t>
      </w:r>
      <w:r w:rsidR="002D38BE">
        <w:t xml:space="preserve">zygotować następujące elementy: </w:t>
      </w:r>
      <w:r w:rsidRPr="008F4301">
        <w:t xml:space="preserve">Dokumentację Projektową podstawową z naniesionymi zmianami oraz dodatkową, jeżeli została sporządzona </w:t>
      </w:r>
      <w:r w:rsidRPr="008F4301">
        <w:lastRenderedPageBreak/>
        <w:t xml:space="preserve">w trakcie realizacji umowy, recepty i ustalenia technologiczne, dzienniki budowy i rejestry obmiarów (oryginały), wyniki pomiarów kontrolnych oraz badań i oznaczeń laboratoryjnych, zgodne ze ST, SST i ewentualnie PZJ, </w:t>
      </w:r>
      <w:r w:rsidRPr="008F4301">
        <w:rPr>
          <w:rFonts w:eastAsia="Arial"/>
        </w:rPr>
        <w:t xml:space="preserve"> </w:t>
      </w:r>
      <w:r w:rsidRPr="008F4301">
        <w:t>deklaracje zgodności lub certyfikaty zgodności wbudowanych materiałów zgodnie z ST, SST i ewentualnie PZJ oraz inne dokumenty potwierdzające możliwość stosowania użytych materiałów w budownictwie, opinię technologiczną sporządzaną na podstawie wszystkich wyników badań i pomiarów załączonych do dokumentów odbioru, wykonanych zgodnie z ST, SST i PZJ, rysunki (dokumentacje) na wykonanie robót towarzys</w:t>
      </w:r>
      <w:r w:rsidR="002D38BE">
        <w:t xml:space="preserve">zących oraz protokoły odbioru i </w:t>
      </w:r>
      <w:r w:rsidRPr="008F4301">
        <w:t xml:space="preserve">przekazania tych robót właścicielom urządzeń (sieci), geodezyjną inwentaryzacje powykonawczą robót i sieci uzbrojenia terenu,  </w:t>
      </w:r>
      <w:r w:rsidRPr="008F4301">
        <w:rPr>
          <w:rFonts w:eastAsia="Arial"/>
        </w:rPr>
        <w:t xml:space="preserve"> </w:t>
      </w:r>
      <w:r w:rsidRPr="008F4301">
        <w:t xml:space="preserve">szkice polowe, wykaz współrzędnych elementów wybudowanego uzbrojenia podziemnego, </w:t>
      </w:r>
      <w:r w:rsidRPr="008F4301">
        <w:rPr>
          <w:rFonts w:eastAsia="Arial"/>
        </w:rPr>
        <w:t xml:space="preserve"> </w:t>
      </w:r>
      <w:r w:rsidRPr="008F4301">
        <w:t xml:space="preserve">kopię mapy zasadniczej powstałej w wyniku geodezyjnej dokumentacji powykonawczej, </w:t>
      </w:r>
      <w:r w:rsidRPr="008F4301">
        <w:rPr>
          <w:rFonts w:eastAsia="Arial"/>
        </w:rPr>
        <w:t xml:space="preserve"> </w:t>
      </w:r>
      <w:r w:rsidRPr="008F4301">
        <w:t>inne dokumenty wyma</w:t>
      </w:r>
      <w:r w:rsidR="002D38BE">
        <w:t xml:space="preserve">gane obowiązującymi przepisami. </w:t>
      </w:r>
      <w:r w:rsidRPr="008F4301">
        <w:t xml:space="preserve">W przypadku, gdy wg komisji, roboty pod względem przygotowania dokumentacyjnego nie będą gotowe do odbioru ostatecznego, komisja w porozumieniu z Wykonawcą wyznaczy ponowny termin odbioru ostatecznego robót. </w:t>
      </w:r>
    </w:p>
    <w:p w:rsidR="00EF69BD" w:rsidRPr="008F4301" w:rsidRDefault="0001280B" w:rsidP="002D38BE">
      <w:pPr>
        <w:ind w:left="5"/>
      </w:pPr>
      <w:r w:rsidRPr="008F4301">
        <w:t xml:space="preserve">Wszystkie zarządzane przez komisję roboty poprawkowe lub uzupełniające będą zestawione wg wzoru ustalonego przez Zamawiającego. Termin wykonania robót poprawkowych i robót uzupełniających wyznaczy komisja. </w:t>
      </w:r>
    </w:p>
    <w:p w:rsidR="00EF69BD" w:rsidRPr="008F4301" w:rsidRDefault="0001280B">
      <w:pPr>
        <w:spacing w:after="24" w:line="259" w:lineRule="auto"/>
        <w:ind w:left="0" w:firstLine="0"/>
        <w:jc w:val="left"/>
      </w:pPr>
      <w:r w:rsidRPr="008F4301">
        <w:rPr>
          <w:b/>
        </w:rPr>
        <w:t xml:space="preserve"> </w:t>
      </w:r>
    </w:p>
    <w:p w:rsidR="00EF69BD" w:rsidRPr="008F4301" w:rsidRDefault="0001280B">
      <w:pPr>
        <w:pStyle w:val="Nagwek3"/>
        <w:ind w:left="-5"/>
      </w:pPr>
      <w:r w:rsidRPr="008F4301">
        <w:t xml:space="preserve">8.8. Odbiór po okresie rękojmi </w:t>
      </w:r>
    </w:p>
    <w:p w:rsidR="00EF69BD" w:rsidRPr="008F4301" w:rsidRDefault="0001280B" w:rsidP="002D38BE">
      <w:pPr>
        <w:ind w:left="5"/>
      </w:pPr>
      <w:r w:rsidRPr="008F4301">
        <w:t>Pod koniec okresu rękojmi Zamawiający oraz właściciel obiektu zorganizują odbiór „po okresie rękojmi”. Do odbioru tego należy prz</w:t>
      </w:r>
      <w:r w:rsidR="002D38BE">
        <w:t>ygotować następujące dokumenty:</w:t>
      </w:r>
      <w:r w:rsidRPr="008F4301">
        <w:rPr>
          <w:rFonts w:eastAsia="Arial"/>
        </w:rPr>
        <w:t xml:space="preserve"> </w:t>
      </w:r>
      <w:r w:rsidRPr="008F4301">
        <w:t xml:space="preserve">umowę o wykonaniu robót budowlanych, </w:t>
      </w:r>
      <w:r w:rsidRPr="008F4301">
        <w:rPr>
          <w:rFonts w:eastAsia="Arial"/>
        </w:rPr>
        <w:t xml:space="preserve"> </w:t>
      </w:r>
      <w:r w:rsidRPr="008F4301">
        <w:t xml:space="preserve">protokół odbioru końcowego obiektu, </w:t>
      </w:r>
      <w:r w:rsidRPr="008F4301">
        <w:rPr>
          <w:rFonts w:eastAsia="Arial"/>
        </w:rPr>
        <w:t xml:space="preserve"> </w:t>
      </w:r>
      <w:r w:rsidRPr="008F4301">
        <w:t xml:space="preserve">dokumenty potwierdzające usunięcie wad zgłoszonych w trakcie odbioru końcowego obiektu – jeżeli były zgłoszone wady, </w:t>
      </w:r>
    </w:p>
    <w:p w:rsidR="00EF69BD" w:rsidRPr="008F4301" w:rsidRDefault="0001280B" w:rsidP="002D38BE">
      <w:r w:rsidRPr="008F4301">
        <w:t xml:space="preserve">dokumenty dotyczące wad zgłoszonych w okresie rękojmi oraz potwierdzenia usunięcia tych wad, wszelkie inne dokumenty niezbędne do przeprowadzenia czynności odbioru. </w:t>
      </w:r>
    </w:p>
    <w:p w:rsidR="00EF69BD" w:rsidRPr="008F4301" w:rsidRDefault="0001280B">
      <w:pPr>
        <w:spacing w:after="0" w:line="259" w:lineRule="auto"/>
        <w:ind w:left="0" w:firstLine="0"/>
        <w:jc w:val="left"/>
      </w:pPr>
      <w:r w:rsidRPr="008F4301">
        <w:rPr>
          <w:b/>
        </w:rPr>
        <w:t xml:space="preserve"> </w:t>
      </w:r>
    </w:p>
    <w:p w:rsidR="00EF69BD" w:rsidRPr="008F4301" w:rsidRDefault="0001280B">
      <w:pPr>
        <w:pStyle w:val="Nagwek3"/>
        <w:ind w:left="-5"/>
      </w:pPr>
      <w:r w:rsidRPr="008F4301">
        <w:t xml:space="preserve">8.9. Odbiór ostateczny - pogwarancyjny </w:t>
      </w:r>
    </w:p>
    <w:p w:rsidR="00EF69BD" w:rsidRPr="008F4301" w:rsidRDefault="0001280B" w:rsidP="002D38BE">
      <w:pPr>
        <w:ind w:left="5"/>
      </w:pPr>
      <w:r w:rsidRPr="008F4301">
        <w:t xml:space="preserve">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8.7. „Odbiór ostateczny robót”. </w:t>
      </w:r>
    </w:p>
    <w:p w:rsidR="00EF69BD" w:rsidRPr="008F4301" w:rsidRDefault="0001280B">
      <w:pPr>
        <w:spacing w:after="75" w:line="259" w:lineRule="auto"/>
        <w:ind w:left="0" w:firstLine="0"/>
        <w:jc w:val="left"/>
      </w:pPr>
      <w:r w:rsidRPr="008F4301">
        <w:t xml:space="preserve"> </w:t>
      </w:r>
    </w:p>
    <w:p w:rsidR="00EF69BD" w:rsidRPr="008F4301" w:rsidRDefault="0001280B">
      <w:pPr>
        <w:pStyle w:val="Nagwek1"/>
        <w:ind w:left="-5"/>
      </w:pPr>
      <w:r w:rsidRPr="008F4301">
        <w:t xml:space="preserve">9. PODSTAWA PŁATNOŚCI </w:t>
      </w:r>
    </w:p>
    <w:p w:rsidR="00EF69BD" w:rsidRPr="008F4301" w:rsidRDefault="0001280B">
      <w:pPr>
        <w:spacing w:after="19" w:line="259" w:lineRule="auto"/>
        <w:ind w:left="0" w:firstLine="0"/>
        <w:jc w:val="left"/>
      </w:pPr>
      <w:r w:rsidRPr="008F4301">
        <w:rPr>
          <w:b/>
        </w:rPr>
        <w:t xml:space="preserve"> </w:t>
      </w:r>
    </w:p>
    <w:p w:rsidR="00EF69BD" w:rsidRPr="008F4301" w:rsidRDefault="0001280B">
      <w:pPr>
        <w:ind w:left="5"/>
      </w:pPr>
      <w:r w:rsidRPr="008F4301">
        <w:t xml:space="preserve">Szczegółowe zasady rozliczania i płatności za wykonane roboty zostaną określone w umowie zawartej pomiędzy Zamawiającym i wybranym Wykonawcą.   </w:t>
      </w:r>
    </w:p>
    <w:p w:rsidR="00EF69BD" w:rsidRPr="008F4301" w:rsidRDefault="0001280B" w:rsidP="002D38BE">
      <w:pPr>
        <w:spacing w:after="0" w:line="259" w:lineRule="auto"/>
        <w:ind w:left="0" w:firstLine="0"/>
        <w:jc w:val="left"/>
      </w:pPr>
      <w:r w:rsidRPr="008F4301">
        <w:t xml:space="preserve"> </w:t>
      </w:r>
    </w:p>
    <w:p w:rsidR="00EF69BD" w:rsidRPr="008F4301" w:rsidRDefault="0001280B">
      <w:pPr>
        <w:pStyle w:val="Nagwek1"/>
        <w:ind w:left="-5"/>
      </w:pPr>
      <w:r w:rsidRPr="008F4301">
        <w:t xml:space="preserve">10. PRZEPISY ZWIĄZANE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t xml:space="preserve">10.1. Informacje podstawowe </w:t>
      </w:r>
    </w:p>
    <w:p w:rsidR="00EF69BD" w:rsidRPr="008F4301" w:rsidRDefault="0001280B">
      <w:pPr>
        <w:ind w:left="5"/>
      </w:pPr>
      <w:r w:rsidRPr="008F4301">
        <w:t xml:space="preserve">Wykaz Polskich Norm (PN) i Norm Branżowych (NB) oraz innych przepisów związanych z poszczególnymi rodzajami robót zawierają Szczegółowe Specyfikacje Techniczne (SST). </w:t>
      </w:r>
    </w:p>
    <w:p w:rsidR="00EF69BD" w:rsidRPr="008F4301" w:rsidRDefault="0001280B">
      <w:pPr>
        <w:spacing w:after="0" w:line="259" w:lineRule="auto"/>
        <w:ind w:left="0" w:firstLine="0"/>
        <w:jc w:val="left"/>
      </w:pPr>
      <w:r w:rsidRPr="008F4301">
        <w:t xml:space="preserve">   </w:t>
      </w:r>
    </w:p>
    <w:p w:rsidR="00EF69BD" w:rsidRPr="008F4301" w:rsidRDefault="0001280B">
      <w:pPr>
        <w:pStyle w:val="Nagwek2"/>
        <w:ind w:left="-5"/>
      </w:pPr>
      <w:r w:rsidRPr="008F4301">
        <w:lastRenderedPageBreak/>
        <w:t xml:space="preserve">10. 2. Inne dokumenty </w:t>
      </w:r>
    </w:p>
    <w:p w:rsidR="00963705" w:rsidRDefault="0001280B" w:rsidP="00963705">
      <w:pPr>
        <w:pStyle w:val="Akapitzlist"/>
        <w:numPr>
          <w:ilvl w:val="0"/>
          <w:numId w:val="19"/>
        </w:numPr>
        <w:ind w:left="357" w:hanging="357"/>
      </w:pPr>
      <w:r w:rsidRPr="008F4301">
        <w:t xml:space="preserve">Ustawa z dnia 7 lipca 1994 r. - Prawo budowlane (Dz. U. z 2006 r. Nr 156, poz. 1118 ze zmianami). </w:t>
      </w:r>
    </w:p>
    <w:p w:rsidR="00963705" w:rsidRDefault="0001280B" w:rsidP="00963705">
      <w:pPr>
        <w:pStyle w:val="Akapitzlist"/>
        <w:numPr>
          <w:ilvl w:val="0"/>
          <w:numId w:val="19"/>
        </w:numPr>
        <w:ind w:left="357" w:hanging="357"/>
      </w:pPr>
      <w:r w:rsidRPr="008F4301">
        <w:t>Ustawy z dnia 29 stycznia 2004 r. Prawo zamówień publicznych (</w:t>
      </w:r>
      <w:proofErr w:type="spellStart"/>
      <w:r w:rsidRPr="008F4301">
        <w:t>t.j</w:t>
      </w:r>
      <w:proofErr w:type="spellEnd"/>
      <w:r w:rsidRPr="008F4301">
        <w:t xml:space="preserve"> Dz. U. z 2006 r. Nr 164, poz. 1163 ze zm.) </w:t>
      </w:r>
    </w:p>
    <w:p w:rsidR="00963705" w:rsidRDefault="0001280B" w:rsidP="00963705">
      <w:pPr>
        <w:pStyle w:val="Akapitzlist"/>
        <w:numPr>
          <w:ilvl w:val="0"/>
          <w:numId w:val="19"/>
        </w:numPr>
        <w:ind w:left="357" w:hanging="357"/>
      </w:pPr>
      <w:r w:rsidRPr="008F4301">
        <w:t xml:space="preserve">Ustawa z dnia 16 kwietnia 2004 r. o wyrobach budowlanych (Dz. U. nr 92, poz. 881 z 30.04.2004 r. </w:t>
      </w:r>
    </w:p>
    <w:p w:rsidR="00963705" w:rsidRDefault="0001280B" w:rsidP="00963705">
      <w:pPr>
        <w:pStyle w:val="Akapitzlist"/>
        <w:numPr>
          <w:ilvl w:val="0"/>
          <w:numId w:val="19"/>
        </w:numPr>
        <w:ind w:left="357" w:hanging="357"/>
      </w:pPr>
      <w:r w:rsidRPr="008F4301">
        <w:t xml:space="preserve">Ustawa z dnia 30 sierpnia 2002 r. o systemie oceny zgodności (Dz. U. nr 204 poz. 2087 z 2004 r.). </w:t>
      </w:r>
    </w:p>
    <w:p w:rsidR="00963705" w:rsidRDefault="0001280B" w:rsidP="00963705">
      <w:pPr>
        <w:pStyle w:val="Akapitzlist"/>
        <w:numPr>
          <w:ilvl w:val="0"/>
          <w:numId w:val="19"/>
        </w:numPr>
        <w:ind w:left="357" w:hanging="357"/>
      </w:pPr>
      <w:r w:rsidRPr="008F4301">
        <w:t xml:space="preserve">Ustawa z dnia 12 września 2002 r. o normalizacji (Dz. U nr 169 poz. 1386 z 12.09.2002 r).  </w:t>
      </w:r>
    </w:p>
    <w:p w:rsidR="00963705" w:rsidRDefault="0001280B" w:rsidP="00963705">
      <w:pPr>
        <w:pStyle w:val="Akapitzlist"/>
        <w:numPr>
          <w:ilvl w:val="0"/>
          <w:numId w:val="19"/>
        </w:numPr>
        <w:ind w:left="357" w:hanging="357"/>
      </w:pPr>
      <w:r w:rsidRPr="008F4301">
        <w:t xml:space="preserve">Ustawa z dnia 13 września 1996 r. o utrzymaniu czystości i porządku w gminach (Dz. U. nr 132 poz. 622 z 20.11.1996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Ustawa z dnia 27 kwietnia 2001 r. o odpadach (Dz. U. nr 62 poz. 628 z 20.06.2001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Ustawa z dnia 27 kwietnia 2001 r. Prawo ochrony środowiska (Dz. U. nr 62 poz. 627 z 20.06.2001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Ustawa z dnia 22 stycznia 2000 r. o ogólnym bezpieczeństwie produktów (Dz. U. nr 15 poz. 179 z 2000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Ustawa z dnia 17 maja 1989 r. - Prawo geodezyjne i kartograficzne (Dz. U. Nr 30, poz. 163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Ustawa z dnia 24 sierpnia 1991 r. o ochronie przeciwpożarowej (Dz. U. nr 147, poz. 1229 z 2002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Rozporządzenie Ministra Infrastruktury z dnia 02.09.2004 r. w sprawie szczegółowego zakresu i formy dokumentacji projektowej, specyfikacji technicznej wykonania i odbioru robót budowlanych oraz programu funkcjonalno-przestrzennego (Dz. U. nr 202 poz. 2072 z 16.09.2004 r.).   </w:t>
      </w:r>
    </w:p>
    <w:p w:rsidR="00963705" w:rsidRDefault="0001280B" w:rsidP="00963705">
      <w:pPr>
        <w:pStyle w:val="Akapitzlist"/>
        <w:numPr>
          <w:ilvl w:val="0"/>
          <w:numId w:val="19"/>
        </w:numPr>
        <w:ind w:left="357" w:hanging="357"/>
      </w:pPr>
      <w:r w:rsidRPr="008F4301">
        <w:t xml:space="preserve">Rozporządzenie Ministra Infrastruktury z dnia 12.04.2002 r. w sprawie warunków technicznych, jakim powinny odpowiadać budynki i ich usytuowanie (Dz. U. Nr 75 poz. 690 z 15.06.2002 r.) z </w:t>
      </w:r>
      <w:proofErr w:type="spellStart"/>
      <w:r w:rsidRPr="008F4301">
        <w:t>późn</w:t>
      </w:r>
      <w:proofErr w:type="spellEnd"/>
      <w:r w:rsidRPr="008F4301">
        <w:t xml:space="preserve">. zmianami. </w:t>
      </w:r>
    </w:p>
    <w:p w:rsidR="00963705" w:rsidRDefault="0001280B" w:rsidP="00963705">
      <w:pPr>
        <w:pStyle w:val="Akapitzlist"/>
        <w:numPr>
          <w:ilvl w:val="0"/>
          <w:numId w:val="19"/>
        </w:numPr>
        <w:ind w:left="357" w:hanging="357"/>
      </w:pPr>
      <w:r w:rsidRPr="008F4301">
        <w:t xml:space="preserve">Rozporządzenie Ministra Infrastruktury z dnia 23.06.2003 r. w sprawie informacji dotyczącej bezpieczeństwa i ochrony zdrowia oraz planu bezpieczeństwa i ochrony zdrowia (Dz. U. Nr 120, poz. 1126 z 2003 r.). </w:t>
      </w:r>
    </w:p>
    <w:p w:rsidR="00963705" w:rsidRDefault="0001280B" w:rsidP="00963705">
      <w:pPr>
        <w:pStyle w:val="Akapitzlist"/>
        <w:numPr>
          <w:ilvl w:val="0"/>
          <w:numId w:val="19"/>
        </w:numPr>
        <w:ind w:left="357" w:hanging="357"/>
      </w:pPr>
      <w:r w:rsidRPr="008F4301">
        <w:t xml:space="preserve">Rozporządzenie Ministra Infrastruktury z dnia 06.02.2003 r. w sprawie bezpieczeństwa i higieny pracy podczas wykonywania robót budowlanych (Dz. U. Nr 47, poz. 401 z 2003 r.). </w:t>
      </w:r>
    </w:p>
    <w:p w:rsidR="00963705" w:rsidRDefault="0001280B" w:rsidP="00963705">
      <w:pPr>
        <w:pStyle w:val="Akapitzlist"/>
        <w:numPr>
          <w:ilvl w:val="0"/>
          <w:numId w:val="19"/>
        </w:numPr>
        <w:ind w:left="357" w:hanging="357"/>
      </w:pPr>
      <w:r w:rsidRPr="008F4301">
        <w:t>Rozporządzenie Ministra Pracy i Polityki Socjalnej z dnia 26.09.1997 r. w sprawie ogólnych przepisów bezpieczeństwa i higieny pracy (Dz. U</w:t>
      </w:r>
      <w:r w:rsidR="00963705">
        <w:t>. Nr 169, poz. 1650 z 1997 r.).</w:t>
      </w:r>
    </w:p>
    <w:p w:rsidR="00963705" w:rsidRDefault="0001280B" w:rsidP="00963705">
      <w:pPr>
        <w:pStyle w:val="Akapitzlist"/>
        <w:numPr>
          <w:ilvl w:val="0"/>
          <w:numId w:val="19"/>
        </w:numPr>
        <w:ind w:left="357" w:hanging="357"/>
      </w:pPr>
      <w:r w:rsidRPr="008F4301">
        <w:t>Rozporządzenie Ministra Spraw Wewnętrznych i Administracji w sprawie ochrony przeciwpożarowej budynków, innych obiektów budowlanych i terenów (Dz. U. nr 1</w:t>
      </w:r>
      <w:r w:rsidR="00963705">
        <w:t>21, poz. 1138 z 16.06.2003 r.).</w:t>
      </w:r>
    </w:p>
    <w:p w:rsidR="00963705" w:rsidRDefault="0001280B" w:rsidP="00963705">
      <w:pPr>
        <w:pStyle w:val="Akapitzlist"/>
        <w:numPr>
          <w:ilvl w:val="0"/>
          <w:numId w:val="19"/>
        </w:numPr>
        <w:ind w:left="357" w:hanging="357"/>
      </w:pPr>
      <w:r w:rsidRPr="008F4301">
        <w:t xml:space="preserve">Rozporządzenie Ministra Spraw Wewnętrznych i Administracji w sprawie przeciwpożarowego zaopatrzenia w wodę oraz dróg pożarowych (Dz. U. nr 121, poz. 1139 z 16.06.2003 r.). </w:t>
      </w:r>
    </w:p>
    <w:p w:rsidR="00963705" w:rsidRDefault="0001280B" w:rsidP="00963705">
      <w:pPr>
        <w:pStyle w:val="Akapitzlist"/>
        <w:numPr>
          <w:ilvl w:val="0"/>
          <w:numId w:val="19"/>
        </w:numPr>
        <w:ind w:left="357" w:hanging="357"/>
      </w:pPr>
      <w:r w:rsidRPr="008F4301">
        <w:lastRenderedPageBreak/>
        <w:t xml:space="preserve">Rozporządzenie Ministra Spraw Wewnętrznych i Administracji w sprawie wyrobów służących do ochrony przeciwpożarowej, które mogą być wprowadzone do obrotu i stosowane wyłącznie na podstawie certyfikatu zgodności (Dz. U. nr …. z 22.04.1998 r.) </w:t>
      </w:r>
    </w:p>
    <w:p w:rsidR="00963705" w:rsidRDefault="0001280B" w:rsidP="00963705">
      <w:pPr>
        <w:pStyle w:val="Akapitzlist"/>
        <w:numPr>
          <w:ilvl w:val="0"/>
          <w:numId w:val="19"/>
        </w:numPr>
        <w:ind w:left="357" w:hanging="357"/>
      </w:pPr>
      <w:r w:rsidRPr="008F4301">
        <w:t>Rozporządzenie Rady Ministrów w sprawie rodzajów urządzeń technicznych podlegających dozorowi technicznemu (Dz. U. nr 120 poz. 1021 z 1</w:t>
      </w:r>
      <w:r w:rsidR="00963705">
        <w:t xml:space="preserve">6.07.2002 r. z </w:t>
      </w:r>
      <w:proofErr w:type="spellStart"/>
      <w:r w:rsidR="00963705">
        <w:t>późn</w:t>
      </w:r>
      <w:proofErr w:type="spellEnd"/>
      <w:r w:rsidR="00963705">
        <w:t>. zmianami).</w:t>
      </w:r>
    </w:p>
    <w:p w:rsidR="00963705" w:rsidRDefault="0001280B" w:rsidP="00963705">
      <w:pPr>
        <w:pStyle w:val="Akapitzlist"/>
        <w:numPr>
          <w:ilvl w:val="0"/>
          <w:numId w:val="19"/>
        </w:numPr>
        <w:ind w:left="357" w:hanging="357"/>
      </w:pPr>
      <w:r w:rsidRPr="008F4301">
        <w:t xml:space="preserve">Rozporządzenie Ministra Infrastruktury z dnia 14 maja 2004 r. w sprawie kontroli wyrobów budowlanych wprowadzonych do obrotu (Dz. U. nr 130, poz. 1386 z 2004 r.) </w:t>
      </w:r>
    </w:p>
    <w:p w:rsidR="00963705" w:rsidRDefault="0001280B" w:rsidP="00963705">
      <w:pPr>
        <w:pStyle w:val="Akapitzlist"/>
        <w:numPr>
          <w:ilvl w:val="0"/>
          <w:numId w:val="19"/>
        </w:numPr>
        <w:ind w:left="357" w:hanging="357"/>
      </w:pPr>
      <w:r w:rsidRPr="008F4301">
        <w:t xml:space="preserve">Rozporządzenie Ministra Infrastruktury z dnia 11 sierpnia 2004 r. w sprawie sposobu deklarowania zgodności wyrobów budowlanych oraz sposobu znakowania ich znakiem budowanym (Dz. U. nr 198 poz. 2041 z 2004 r.) </w:t>
      </w:r>
    </w:p>
    <w:p w:rsidR="00EF69BD" w:rsidRPr="008F4301" w:rsidRDefault="0001280B" w:rsidP="00963705">
      <w:pPr>
        <w:pStyle w:val="Akapitzlist"/>
        <w:numPr>
          <w:ilvl w:val="0"/>
          <w:numId w:val="19"/>
        </w:numPr>
        <w:ind w:left="357" w:hanging="357"/>
      </w:pPr>
      <w:r w:rsidRPr="008F4301">
        <w:t xml:space="preserve">Rozporządzenie Ministra Infrastruktury z dnia 26 czerwca 2002 r. w sprawie dziennika budowy, montażu i rozbiórki, tablicy informacyjnej oraz ogłoszenia zawierającego dane dotyczące bezpieczeństwa pracy i ochrony zdrowia (Dz. U. nr 108, poz. 953 z 2002 r. z </w:t>
      </w:r>
      <w:proofErr w:type="spellStart"/>
      <w:r w:rsidRPr="008F4301">
        <w:t>późn</w:t>
      </w:r>
      <w:proofErr w:type="spellEnd"/>
      <w:r w:rsidRPr="008F4301">
        <w:t xml:space="preserve">. zmianami).    </w:t>
      </w:r>
    </w:p>
    <w:p w:rsidR="00EF69BD" w:rsidRPr="008F4301" w:rsidRDefault="0001280B">
      <w:pPr>
        <w:spacing w:after="0" w:line="259" w:lineRule="auto"/>
        <w:ind w:left="0" w:firstLine="0"/>
        <w:jc w:val="left"/>
      </w:pPr>
      <w:r w:rsidRPr="008F4301">
        <w:t xml:space="preserve"> </w:t>
      </w:r>
      <w:bookmarkStart w:id="0" w:name="_GoBack"/>
      <w:bookmarkEnd w:id="0"/>
    </w:p>
    <w:sectPr w:rsidR="00EF69BD" w:rsidRPr="008F4301" w:rsidSect="008F4301">
      <w:footerReference w:type="even" r:id="rId7"/>
      <w:footerReference w:type="default" r:id="rId8"/>
      <w:footerReference w:type="first" r:id="rId9"/>
      <w:pgSz w:w="11900" w:h="16840"/>
      <w:pgMar w:top="1417" w:right="1417" w:bottom="1417" w:left="1417"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83A" w:rsidRDefault="0020283A">
      <w:pPr>
        <w:spacing w:after="0" w:line="240" w:lineRule="auto"/>
      </w:pPr>
      <w:r>
        <w:separator/>
      </w:r>
    </w:p>
  </w:endnote>
  <w:endnote w:type="continuationSeparator" w:id="0">
    <w:p w:rsidR="0020283A" w:rsidRDefault="00202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80B" w:rsidRDefault="0001280B">
    <w:pPr>
      <w:tabs>
        <w:tab w:val="right" w:pos="9370"/>
      </w:tabs>
      <w:spacing w:after="0" w:line="259" w:lineRule="auto"/>
      <w:ind w:left="0" w:firstLine="0"/>
      <w:jc w:val="left"/>
    </w:pPr>
    <w:r>
      <w:rPr>
        <w:sz w:val="20"/>
      </w:rPr>
      <w:t xml:space="preserve"> </w:t>
    </w:r>
    <w:r>
      <w:rPr>
        <w:sz w:val="20"/>
      </w:rPr>
      <w:tab/>
    </w:r>
    <w:r>
      <w:rPr>
        <w:sz w:val="20"/>
      </w:rPr>
      <w:fldChar w:fldCharType="begin"/>
    </w:r>
    <w:r>
      <w:rPr>
        <w:sz w:val="20"/>
      </w:rPr>
      <w:instrText xml:space="preserve"> PAGE   \* MERGEFORMAT </w:instrText>
    </w:r>
    <w:r>
      <w:rPr>
        <w:sz w:val="20"/>
      </w:rPr>
      <w:fldChar w:fldCharType="separate"/>
    </w:r>
    <w:r>
      <w:rPr>
        <w:sz w:val="20"/>
      </w:rPr>
      <w:t>2</w:t>
    </w:r>
    <w:r>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80B" w:rsidRDefault="0001280B">
    <w:pPr>
      <w:tabs>
        <w:tab w:val="right" w:pos="9370"/>
      </w:tabs>
      <w:spacing w:after="0" w:line="259"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80B" w:rsidRDefault="0001280B">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83A" w:rsidRDefault="0020283A">
      <w:pPr>
        <w:spacing w:after="0" w:line="240" w:lineRule="auto"/>
      </w:pPr>
      <w:r>
        <w:separator/>
      </w:r>
    </w:p>
  </w:footnote>
  <w:footnote w:type="continuationSeparator" w:id="0">
    <w:p w:rsidR="0020283A" w:rsidRDefault="002028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710DE"/>
    <w:multiLevelType w:val="hybridMultilevel"/>
    <w:tmpl w:val="9FC2830A"/>
    <w:lvl w:ilvl="0" w:tplc="B08A416C">
      <w:start w:val="1"/>
      <w:numFmt w:val="bullet"/>
      <w:lvlText w:val="-"/>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342F1C">
      <w:start w:val="1"/>
      <w:numFmt w:val="bullet"/>
      <w:lvlText w:val="o"/>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9A282A">
      <w:start w:val="1"/>
      <w:numFmt w:val="bullet"/>
      <w:lvlText w:val="▪"/>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0E2190">
      <w:start w:val="1"/>
      <w:numFmt w:val="bullet"/>
      <w:lvlText w:val="•"/>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38672A">
      <w:start w:val="1"/>
      <w:numFmt w:val="bullet"/>
      <w:lvlText w:val="o"/>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9C92B2">
      <w:start w:val="1"/>
      <w:numFmt w:val="bullet"/>
      <w:lvlText w:val="▪"/>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F2BE32">
      <w:start w:val="1"/>
      <w:numFmt w:val="bullet"/>
      <w:lvlText w:val="•"/>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0EE618">
      <w:start w:val="1"/>
      <w:numFmt w:val="bullet"/>
      <w:lvlText w:val="o"/>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A464F0">
      <w:start w:val="1"/>
      <w:numFmt w:val="bullet"/>
      <w:lvlText w:val="▪"/>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CF6F3A"/>
    <w:multiLevelType w:val="hybridMultilevel"/>
    <w:tmpl w:val="9048A006"/>
    <w:lvl w:ilvl="0" w:tplc="A70E70FE">
      <w:start w:val="1"/>
      <w:numFmt w:val="bullet"/>
      <w:lvlText w:val="-"/>
      <w:lvlJc w:val="left"/>
      <w:pPr>
        <w:ind w:left="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9E249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3E340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4CB0D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A239A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1CA3C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FA0C7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4075F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386BD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17D15BB"/>
    <w:multiLevelType w:val="hybridMultilevel"/>
    <w:tmpl w:val="D23E171A"/>
    <w:lvl w:ilvl="0" w:tplc="BB3A56A4">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3E3E0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22E71E">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705DBA">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DCFB4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B2833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B6773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44B178">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04260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60D7ED1"/>
    <w:multiLevelType w:val="hybridMultilevel"/>
    <w:tmpl w:val="EDC8C696"/>
    <w:lvl w:ilvl="0" w:tplc="FD02C67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2A40FE">
      <w:start w:val="1"/>
      <w:numFmt w:val="bullet"/>
      <w:lvlText w:val="o"/>
      <w:lvlJc w:val="left"/>
      <w:pPr>
        <w:ind w:left="1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2AD7A8">
      <w:start w:val="1"/>
      <w:numFmt w:val="bullet"/>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78720A">
      <w:start w:val="1"/>
      <w:numFmt w:val="bullet"/>
      <w:lvlText w:val="•"/>
      <w:lvlJc w:val="left"/>
      <w:pPr>
        <w:ind w:left="2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22DF1C">
      <w:start w:val="1"/>
      <w:numFmt w:val="bullet"/>
      <w:lvlText w:val="o"/>
      <w:lvlJc w:val="left"/>
      <w:pPr>
        <w:ind w:left="3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2C24E0">
      <w:start w:val="1"/>
      <w:numFmt w:val="bullet"/>
      <w:lvlText w:val="▪"/>
      <w:lvlJc w:val="left"/>
      <w:pPr>
        <w:ind w:left="3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C69A7E">
      <w:start w:val="1"/>
      <w:numFmt w:val="bullet"/>
      <w:lvlText w:val="•"/>
      <w:lvlJc w:val="left"/>
      <w:pPr>
        <w:ind w:left="4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E0CFCC">
      <w:start w:val="1"/>
      <w:numFmt w:val="bullet"/>
      <w:lvlText w:val="o"/>
      <w:lvlJc w:val="left"/>
      <w:pPr>
        <w:ind w:left="5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AECAF0">
      <w:start w:val="1"/>
      <w:numFmt w:val="bullet"/>
      <w:lvlText w:val="▪"/>
      <w:lvlJc w:val="left"/>
      <w:pPr>
        <w:ind w:left="6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647381E"/>
    <w:multiLevelType w:val="hybridMultilevel"/>
    <w:tmpl w:val="4CB4E2D0"/>
    <w:lvl w:ilvl="0" w:tplc="F740DDA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B6630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1E987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C4087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FCE60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B25E4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A4ACD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96ACA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4C94E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8F60F6B"/>
    <w:multiLevelType w:val="multilevel"/>
    <w:tmpl w:val="830019D4"/>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0DB73F5"/>
    <w:multiLevelType w:val="hybridMultilevel"/>
    <w:tmpl w:val="7C207AF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31FB39D4"/>
    <w:multiLevelType w:val="hybridMultilevel"/>
    <w:tmpl w:val="7ED8B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3B2C3B"/>
    <w:multiLevelType w:val="hybridMultilevel"/>
    <w:tmpl w:val="2356E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5033FA"/>
    <w:multiLevelType w:val="hybridMultilevel"/>
    <w:tmpl w:val="722EC6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2377064"/>
    <w:multiLevelType w:val="hybridMultilevel"/>
    <w:tmpl w:val="1C228BD8"/>
    <w:lvl w:ilvl="0" w:tplc="68C6DA66">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00E7EC">
      <w:start w:val="1"/>
      <w:numFmt w:val="bullet"/>
      <w:lvlText w:val="o"/>
      <w:lvlJc w:val="left"/>
      <w:pPr>
        <w:ind w:left="1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3C00C8">
      <w:start w:val="1"/>
      <w:numFmt w:val="bullet"/>
      <w:lvlText w:val="▪"/>
      <w:lvlJc w:val="left"/>
      <w:pPr>
        <w:ind w:left="2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30CB6DC">
      <w:start w:val="1"/>
      <w:numFmt w:val="bullet"/>
      <w:lvlText w:val="•"/>
      <w:lvlJc w:val="left"/>
      <w:pPr>
        <w:ind w:left="3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E86F12">
      <w:start w:val="1"/>
      <w:numFmt w:val="bullet"/>
      <w:lvlText w:val="o"/>
      <w:lvlJc w:val="left"/>
      <w:pPr>
        <w:ind w:left="3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DB424BC">
      <w:start w:val="1"/>
      <w:numFmt w:val="bullet"/>
      <w:lvlText w:val="▪"/>
      <w:lvlJc w:val="left"/>
      <w:pPr>
        <w:ind w:left="45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007CB8">
      <w:start w:val="1"/>
      <w:numFmt w:val="bullet"/>
      <w:lvlText w:val="•"/>
      <w:lvlJc w:val="left"/>
      <w:pPr>
        <w:ind w:left="53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18A974">
      <w:start w:val="1"/>
      <w:numFmt w:val="bullet"/>
      <w:lvlText w:val="o"/>
      <w:lvlJc w:val="left"/>
      <w:pPr>
        <w:ind w:left="60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744D22">
      <w:start w:val="1"/>
      <w:numFmt w:val="bullet"/>
      <w:lvlText w:val="▪"/>
      <w:lvlJc w:val="left"/>
      <w:pPr>
        <w:ind w:left="67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62B2315"/>
    <w:multiLevelType w:val="hybridMultilevel"/>
    <w:tmpl w:val="CA2EFF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DAF6FAC"/>
    <w:multiLevelType w:val="hybridMultilevel"/>
    <w:tmpl w:val="ED22B38A"/>
    <w:lvl w:ilvl="0" w:tplc="32540D48">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4AF7E2">
      <w:start w:val="1"/>
      <w:numFmt w:val="bullet"/>
      <w:lvlText w:val="o"/>
      <w:lvlJc w:val="left"/>
      <w:pPr>
        <w:ind w:left="1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2ECA0E">
      <w:start w:val="1"/>
      <w:numFmt w:val="bullet"/>
      <w:lvlText w:val="▪"/>
      <w:lvlJc w:val="left"/>
      <w:pPr>
        <w:ind w:left="2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94CE82">
      <w:start w:val="1"/>
      <w:numFmt w:val="bullet"/>
      <w:lvlText w:val="•"/>
      <w:lvlJc w:val="left"/>
      <w:pPr>
        <w:ind w:left="2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7A740E">
      <w:start w:val="1"/>
      <w:numFmt w:val="bullet"/>
      <w:lvlText w:val="o"/>
      <w:lvlJc w:val="left"/>
      <w:pPr>
        <w:ind w:left="3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AC5C6E">
      <w:start w:val="1"/>
      <w:numFmt w:val="bullet"/>
      <w:lvlText w:val="▪"/>
      <w:lvlJc w:val="left"/>
      <w:pPr>
        <w:ind w:left="4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CAE5E0">
      <w:start w:val="1"/>
      <w:numFmt w:val="bullet"/>
      <w:lvlText w:val="•"/>
      <w:lvlJc w:val="left"/>
      <w:pPr>
        <w:ind w:left="5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AC0448">
      <w:start w:val="1"/>
      <w:numFmt w:val="bullet"/>
      <w:lvlText w:val="o"/>
      <w:lvlJc w:val="left"/>
      <w:pPr>
        <w:ind w:left="5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C06D42">
      <w:start w:val="1"/>
      <w:numFmt w:val="bullet"/>
      <w:lvlText w:val="▪"/>
      <w:lvlJc w:val="left"/>
      <w:pPr>
        <w:ind w:left="6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3912D68"/>
    <w:multiLevelType w:val="hybridMultilevel"/>
    <w:tmpl w:val="781C4CF6"/>
    <w:lvl w:ilvl="0" w:tplc="CD74765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487C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C235B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2C3ED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66623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12313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A0315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2A075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B0AE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E9D06F6"/>
    <w:multiLevelType w:val="hybridMultilevel"/>
    <w:tmpl w:val="78CA4D48"/>
    <w:lvl w:ilvl="0" w:tplc="583A30BA">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B0D06A">
      <w:start w:val="1"/>
      <w:numFmt w:val="bullet"/>
      <w:lvlText w:val="o"/>
      <w:lvlJc w:val="left"/>
      <w:pPr>
        <w:ind w:left="1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50C788">
      <w:start w:val="1"/>
      <w:numFmt w:val="bullet"/>
      <w:lvlText w:val="▪"/>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A7A46">
      <w:start w:val="1"/>
      <w:numFmt w:val="bullet"/>
      <w:lvlText w:val="•"/>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5436CA">
      <w:start w:val="1"/>
      <w:numFmt w:val="bullet"/>
      <w:lvlText w:val="o"/>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B6666A">
      <w:start w:val="1"/>
      <w:numFmt w:val="bullet"/>
      <w:lvlText w:val="▪"/>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C80C9E">
      <w:start w:val="1"/>
      <w:numFmt w:val="bullet"/>
      <w:lvlText w:val="•"/>
      <w:lvlJc w:val="left"/>
      <w:pPr>
        <w:ind w:left="4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D02BF4">
      <w:start w:val="1"/>
      <w:numFmt w:val="bullet"/>
      <w:lvlText w:val="o"/>
      <w:lvlJc w:val="left"/>
      <w:pPr>
        <w:ind w:left="5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E64968">
      <w:start w:val="1"/>
      <w:numFmt w:val="bullet"/>
      <w:lvlText w:val="▪"/>
      <w:lvlJc w:val="left"/>
      <w:pPr>
        <w:ind w:left="6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821744E"/>
    <w:multiLevelType w:val="hybridMultilevel"/>
    <w:tmpl w:val="2B6299A4"/>
    <w:lvl w:ilvl="0" w:tplc="04150001">
      <w:start w:val="1"/>
      <w:numFmt w:val="bullet"/>
      <w:lvlText w:val=""/>
      <w:lvlJc w:val="left"/>
      <w:pPr>
        <w:ind w:left="715" w:hanging="360"/>
      </w:pPr>
      <w:rPr>
        <w:rFonts w:ascii="Symbol" w:hAnsi="Symbol" w:hint="default"/>
      </w:rPr>
    </w:lvl>
    <w:lvl w:ilvl="1" w:tplc="04150003" w:tentative="1">
      <w:start w:val="1"/>
      <w:numFmt w:val="bullet"/>
      <w:lvlText w:val="o"/>
      <w:lvlJc w:val="left"/>
      <w:pPr>
        <w:ind w:left="1435" w:hanging="360"/>
      </w:pPr>
      <w:rPr>
        <w:rFonts w:ascii="Courier New" w:hAnsi="Courier New" w:cs="Courier New" w:hint="default"/>
      </w:rPr>
    </w:lvl>
    <w:lvl w:ilvl="2" w:tplc="04150005" w:tentative="1">
      <w:start w:val="1"/>
      <w:numFmt w:val="bullet"/>
      <w:lvlText w:val=""/>
      <w:lvlJc w:val="left"/>
      <w:pPr>
        <w:ind w:left="2155" w:hanging="360"/>
      </w:pPr>
      <w:rPr>
        <w:rFonts w:ascii="Wingdings" w:hAnsi="Wingdings" w:hint="default"/>
      </w:rPr>
    </w:lvl>
    <w:lvl w:ilvl="3" w:tplc="04150001" w:tentative="1">
      <w:start w:val="1"/>
      <w:numFmt w:val="bullet"/>
      <w:lvlText w:val=""/>
      <w:lvlJc w:val="left"/>
      <w:pPr>
        <w:ind w:left="2875" w:hanging="360"/>
      </w:pPr>
      <w:rPr>
        <w:rFonts w:ascii="Symbol" w:hAnsi="Symbol" w:hint="default"/>
      </w:rPr>
    </w:lvl>
    <w:lvl w:ilvl="4" w:tplc="04150003" w:tentative="1">
      <w:start w:val="1"/>
      <w:numFmt w:val="bullet"/>
      <w:lvlText w:val="o"/>
      <w:lvlJc w:val="left"/>
      <w:pPr>
        <w:ind w:left="3595" w:hanging="360"/>
      </w:pPr>
      <w:rPr>
        <w:rFonts w:ascii="Courier New" w:hAnsi="Courier New" w:cs="Courier New" w:hint="default"/>
      </w:rPr>
    </w:lvl>
    <w:lvl w:ilvl="5" w:tplc="04150005" w:tentative="1">
      <w:start w:val="1"/>
      <w:numFmt w:val="bullet"/>
      <w:lvlText w:val=""/>
      <w:lvlJc w:val="left"/>
      <w:pPr>
        <w:ind w:left="4315" w:hanging="360"/>
      </w:pPr>
      <w:rPr>
        <w:rFonts w:ascii="Wingdings" w:hAnsi="Wingdings" w:hint="default"/>
      </w:rPr>
    </w:lvl>
    <w:lvl w:ilvl="6" w:tplc="04150001" w:tentative="1">
      <w:start w:val="1"/>
      <w:numFmt w:val="bullet"/>
      <w:lvlText w:val=""/>
      <w:lvlJc w:val="left"/>
      <w:pPr>
        <w:ind w:left="5035" w:hanging="360"/>
      </w:pPr>
      <w:rPr>
        <w:rFonts w:ascii="Symbol" w:hAnsi="Symbol" w:hint="default"/>
      </w:rPr>
    </w:lvl>
    <w:lvl w:ilvl="7" w:tplc="04150003" w:tentative="1">
      <w:start w:val="1"/>
      <w:numFmt w:val="bullet"/>
      <w:lvlText w:val="o"/>
      <w:lvlJc w:val="left"/>
      <w:pPr>
        <w:ind w:left="5755" w:hanging="360"/>
      </w:pPr>
      <w:rPr>
        <w:rFonts w:ascii="Courier New" w:hAnsi="Courier New" w:cs="Courier New" w:hint="default"/>
      </w:rPr>
    </w:lvl>
    <w:lvl w:ilvl="8" w:tplc="04150005" w:tentative="1">
      <w:start w:val="1"/>
      <w:numFmt w:val="bullet"/>
      <w:lvlText w:val=""/>
      <w:lvlJc w:val="left"/>
      <w:pPr>
        <w:ind w:left="6475" w:hanging="360"/>
      </w:pPr>
      <w:rPr>
        <w:rFonts w:ascii="Wingdings" w:hAnsi="Wingdings" w:hint="default"/>
      </w:rPr>
    </w:lvl>
  </w:abstractNum>
  <w:abstractNum w:abstractNumId="16" w15:restartNumberingAfterBreak="0">
    <w:nsid w:val="7215729F"/>
    <w:multiLevelType w:val="hybridMultilevel"/>
    <w:tmpl w:val="146E419A"/>
    <w:lvl w:ilvl="0" w:tplc="33D840E4">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68A56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BAF41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D816C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A055F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5C442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122FF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02BA4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AA403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6C52D8F"/>
    <w:multiLevelType w:val="hybridMultilevel"/>
    <w:tmpl w:val="19BEF5E0"/>
    <w:lvl w:ilvl="0" w:tplc="37562FA4">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AA51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FC6E0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71EEA0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C63D3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4AEE3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C6727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421C6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52172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E5F5C3C"/>
    <w:multiLevelType w:val="hybridMultilevel"/>
    <w:tmpl w:val="645CB98C"/>
    <w:lvl w:ilvl="0" w:tplc="E3EEAE58">
      <w:start w:val="1"/>
      <w:numFmt w:val="bullet"/>
      <w:lvlText w:val="o"/>
      <w:lvlJc w:val="left"/>
      <w:pPr>
        <w:ind w:left="70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5E0695E">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9EEEBFA6">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EC0ABB32">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438FF38">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1D272A0">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FA787B28">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449CA9AE">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A3851DE">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4"/>
  </w:num>
  <w:num w:numId="3">
    <w:abstractNumId w:val="3"/>
  </w:num>
  <w:num w:numId="4">
    <w:abstractNumId w:val="16"/>
  </w:num>
  <w:num w:numId="5">
    <w:abstractNumId w:val="0"/>
  </w:num>
  <w:num w:numId="6">
    <w:abstractNumId w:val="14"/>
  </w:num>
  <w:num w:numId="7">
    <w:abstractNumId w:val="13"/>
  </w:num>
  <w:num w:numId="8">
    <w:abstractNumId w:val="17"/>
  </w:num>
  <w:num w:numId="9">
    <w:abstractNumId w:val="12"/>
  </w:num>
  <w:num w:numId="10">
    <w:abstractNumId w:val="1"/>
  </w:num>
  <w:num w:numId="11">
    <w:abstractNumId w:val="18"/>
  </w:num>
  <w:num w:numId="12">
    <w:abstractNumId w:val="2"/>
  </w:num>
  <w:num w:numId="13">
    <w:abstractNumId w:val="10"/>
  </w:num>
  <w:num w:numId="14">
    <w:abstractNumId w:val="15"/>
  </w:num>
  <w:num w:numId="15">
    <w:abstractNumId w:val="7"/>
  </w:num>
  <w:num w:numId="16">
    <w:abstractNumId w:val="11"/>
  </w:num>
  <w:num w:numId="17">
    <w:abstractNumId w:val="6"/>
  </w:num>
  <w:num w:numId="18">
    <w:abstractNumId w:val="8"/>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BD"/>
    <w:rsid w:val="0001280B"/>
    <w:rsid w:val="000347D0"/>
    <w:rsid w:val="0020283A"/>
    <w:rsid w:val="002D38BE"/>
    <w:rsid w:val="008F4301"/>
    <w:rsid w:val="00963705"/>
    <w:rsid w:val="00B06B8E"/>
    <w:rsid w:val="00EF69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26A225-C044-44CD-99AD-84DB28CD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5" w:line="269" w:lineRule="auto"/>
      <w:ind w:left="10"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0"/>
      <w:ind w:left="2751" w:hanging="10"/>
      <w:outlineLvl w:val="0"/>
    </w:pPr>
    <w:rPr>
      <w:rFonts w:ascii="Times New Roman" w:eastAsia="Times New Roman" w:hAnsi="Times New Roman" w:cs="Times New Roman"/>
      <w:b/>
      <w:color w:val="000000"/>
      <w:sz w:val="28"/>
    </w:rPr>
  </w:style>
  <w:style w:type="paragraph" w:styleId="Nagwek2">
    <w:name w:val="heading 2"/>
    <w:next w:val="Normalny"/>
    <w:link w:val="Nagwek2Znak"/>
    <w:uiPriority w:val="9"/>
    <w:unhideWhenUsed/>
    <w:qFormat/>
    <w:pPr>
      <w:keepNext/>
      <w:keepLines/>
      <w:spacing w:after="30" w:line="249" w:lineRule="auto"/>
      <w:ind w:left="10" w:hanging="10"/>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30" w:line="249" w:lineRule="auto"/>
      <w:ind w:left="10" w:hanging="10"/>
      <w:outlineLvl w:val="2"/>
    </w:pPr>
    <w:rPr>
      <w:rFonts w:ascii="Times New Roman" w:eastAsia="Times New Roman" w:hAnsi="Times New Roman" w:cs="Times New Roman"/>
      <w:b/>
      <w:color w:val="000000"/>
      <w:sz w:val="24"/>
    </w:rPr>
  </w:style>
  <w:style w:type="paragraph" w:styleId="Nagwek4">
    <w:name w:val="heading 4"/>
    <w:next w:val="Normalny"/>
    <w:link w:val="Nagwek4Znak"/>
    <w:uiPriority w:val="9"/>
    <w:unhideWhenUsed/>
    <w:qFormat/>
    <w:pPr>
      <w:keepNext/>
      <w:keepLines/>
      <w:spacing w:after="30" w:line="249" w:lineRule="auto"/>
      <w:ind w:left="10" w:hanging="10"/>
      <w:outlineLvl w:val="3"/>
    </w:pPr>
    <w:rPr>
      <w:rFonts w:ascii="Times New Roman" w:eastAsia="Times New Roman" w:hAnsi="Times New Roman" w:cs="Times New Roman"/>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8"/>
    </w:rPr>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3Znak">
    <w:name w:val="Nagłówek 3 Znak"/>
    <w:link w:val="Nagwek3"/>
    <w:rPr>
      <w:rFonts w:ascii="Times New Roman" w:eastAsia="Times New Roman" w:hAnsi="Times New Roman" w:cs="Times New Roman"/>
      <w:b/>
      <w:color w:val="000000"/>
      <w:sz w:val="24"/>
    </w:rPr>
  </w:style>
  <w:style w:type="character" w:customStyle="1" w:styleId="Nagwek4Znak">
    <w:name w:val="Nagłówek 4 Znak"/>
    <w:link w:val="Nagwek4"/>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0128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280B"/>
    <w:rPr>
      <w:rFonts w:ascii="Times New Roman" w:eastAsia="Times New Roman" w:hAnsi="Times New Roman" w:cs="Times New Roman"/>
      <w:color w:val="000000"/>
      <w:sz w:val="24"/>
    </w:rPr>
  </w:style>
  <w:style w:type="paragraph" w:styleId="Akapitzlist">
    <w:name w:val="List Paragraph"/>
    <w:basedOn w:val="Normalny"/>
    <w:uiPriority w:val="34"/>
    <w:qFormat/>
    <w:rsid w:val="00B06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37</Pages>
  <Words>13253</Words>
  <Characters>79523</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SST-1.0.0 - Wymagania ogólne - Budynek wielorodzinny, Stargard ul. Kościuszki</vt:lpstr>
    </vt:vector>
  </TitlesOfParts>
  <Company/>
  <LinksUpToDate>false</LinksUpToDate>
  <CharactersWithSpaces>92591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SST-1.0.0 - Wymagania ogólne - Budynek wielorodzinny, Stargard ul. Kościuszki</dc:title>
  <dc:subject/>
  <dc:creator>FiWilczek</dc:creator>
  <cp:keywords/>
  <cp:lastModifiedBy>Edyta Jarosławska</cp:lastModifiedBy>
  <cp:revision>3</cp:revision>
  <dcterms:created xsi:type="dcterms:W3CDTF">2022-01-29T13:27:00Z</dcterms:created>
  <dcterms:modified xsi:type="dcterms:W3CDTF">2022-01-29T14:04:00Z</dcterms:modified>
</cp:coreProperties>
</file>